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glossary/document.xml" ContentType="application/vnd.openxmlformats-officedocument.wordprocessingml.document.glossary+xml"/>
  <Override PartName="/word/glossary/fontTable.xml" ContentType="application/vnd.openxmlformats-officedocument.wordprocessingml.fontTable+xml"/>
  <Override PartName="/word/glossary/settings.xml" ContentType="application/vnd.openxmlformats-officedocument.wordprocessingml.settings+xml"/>
  <Override PartName="/word/glossary/styles.xml" ContentType="application/vnd.openxmlformats-officedocument.wordprocessingml.styl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宋体" w:hAnsi="宋体" w:eastAsia="宋体"/>
          <w:b/>
          <w:bCs/>
          <w:sz w:val="24"/>
          <w:szCs w:val="24"/>
        </w:rPr>
        <w:sectPr>
          <w:headerReference r:id="rId4" w:type="first"/>
          <w:footerReference r:id="rId6" w:type="first"/>
          <w:headerReference r:id="rId3" w:type="default"/>
          <w:footerReference r:id="rId5" w:type="default"/>
          <w:pgSz w:w="11906" w:h="16838"/>
          <w:pgMar w:top="1134" w:right="1474" w:bottom="1440" w:left="1474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 w:start="1"/>
          <w:cols w:space="425" w:num="1"/>
          <w:docGrid w:type="lines" w:linePitch="312" w:charSpace="0"/>
        </w:sectPr>
      </w:pPr>
      <w:bookmarkStart w:id="1" w:name="_GoBack"/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352425</wp:posOffset>
                </wp:positionH>
                <wp:positionV relativeFrom="paragraph">
                  <wp:posOffset>1518285</wp:posOffset>
                </wp:positionV>
                <wp:extent cx="5320665" cy="974090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0665" cy="974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eastAsia" w:ascii="黑体" w:hAnsi="黑体" w:eastAsia="黑体" w:cs="黑体"/>
                                <w:b/>
                                <w:bCs/>
                                <w:sz w:val="96"/>
                                <w:szCs w:val="16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hAnsi="黑体" w:eastAsia="黑体" w:cs="黑体"/>
                                <w:b/>
                                <w:bCs/>
                                <w:sz w:val="96"/>
                                <w:szCs w:val="160"/>
                                <w:lang w:val="en-US" w:eastAsia="zh-CN"/>
                              </w:rPr>
                              <w:t>巨天智能检重设备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7.75pt;margin-top:119.55pt;height:76.7pt;width:418.95pt;z-index:251660288;mso-width-relative:page;mso-height-relative:page;" filled="f" stroked="f" coordsize="21600,21600" o:gfxdata="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H+miEHcAAAACgEAAA8AAAAAAAAAAQAgAAAAIgAA&#10;AGRycy9kb3ducmV2LnhtbFBLAQIUABQAAAAIAIdO4kCqzB+vPQIAAGYEAAAOAAAAAAAAAAEAIAAA&#10;ACsBAABkcnMvZTJvRG9jLnhtbFBLBQYAAAAABgAGAFkBAADa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eastAsia" w:ascii="黑体" w:hAnsi="黑体" w:eastAsia="黑体" w:cs="黑体"/>
                          <w:b/>
                          <w:bCs/>
                          <w:sz w:val="96"/>
                          <w:szCs w:val="160"/>
                          <w:lang w:val="en-US" w:eastAsia="zh-CN"/>
                        </w:rPr>
                      </w:pPr>
                      <w:r>
                        <w:rPr>
                          <w:rFonts w:hint="eastAsia" w:ascii="黑体" w:hAnsi="黑体" w:eastAsia="黑体" w:cs="黑体"/>
                          <w:b/>
                          <w:bCs/>
                          <w:sz w:val="96"/>
                          <w:szCs w:val="160"/>
                          <w:lang w:val="en-US" w:eastAsia="zh-CN"/>
                        </w:rPr>
                        <w:t>巨天智能检重设备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-1325245</wp:posOffset>
            </wp:positionH>
            <wp:positionV relativeFrom="paragraph">
              <wp:posOffset>2790825</wp:posOffset>
            </wp:positionV>
            <wp:extent cx="8811260" cy="5874385"/>
            <wp:effectExtent l="0" t="0" r="0" b="0"/>
            <wp:wrapNone/>
            <wp:docPr id="64" name="图片 64" descr="F:\皮带秤\检重秤综合        白底图\_MG_0975 jt.png_MG_0975 j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F:\皮带秤\检重秤综合        白底图\_MG_0975 jt.png_MG_0975 jt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11260" cy="5874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-568960</wp:posOffset>
            </wp:positionH>
            <wp:positionV relativeFrom="paragraph">
              <wp:posOffset>-462915</wp:posOffset>
            </wp:positionV>
            <wp:extent cx="1013460" cy="1127125"/>
            <wp:effectExtent l="0" t="0" r="15240" b="0"/>
            <wp:wrapNone/>
            <wp:docPr id="17" name="图片 17" descr="E:\辅助素材\logo\巨天\原图x.png原图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E:\辅助素材\logo\巨天\原图x.png原图x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13460" cy="112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2529205</wp:posOffset>
                </wp:positionV>
                <wp:extent cx="4930775" cy="554355"/>
                <wp:effectExtent l="0" t="0" r="0" b="0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0775" cy="5543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distribute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40"/>
                                <w:szCs w:val="4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40"/>
                                <w:szCs w:val="48"/>
                                <w:lang w:val="en-US" w:eastAsia="zh-CN"/>
                              </w:rPr>
                              <w:t>智能分选称重系统—JDW说明书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7.15pt;margin-top:199.15pt;height:43.65pt;width:388.25pt;z-index:251659264;mso-width-relative:page;mso-height-relative:page;" filled="f" stroked="f" coordsize="21600,21600" o:gfxdata="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A3x3fZ2wAAAAoBAAAPAAAAAAAAAAEAIAAAACIAAABk&#10;cnMvZG93bnJldi54bWxQSwECFAAUAAAACACHTuJA/TGEoTwCAABmBAAADgAAAAAAAAABACAAAAAq&#10;AQAAZHJzL2Uyb0RvYy54bWxQSwUGAAAAAAYABgBZAQAA2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distribute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40"/>
                          <w:szCs w:val="48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40"/>
                          <w:szCs w:val="48"/>
                          <w:lang w:val="en-US" w:eastAsia="zh-CN"/>
                        </w:rPr>
                        <w:t>智能分选称重系统—JDW说明书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109220</wp:posOffset>
                </wp:positionH>
                <wp:positionV relativeFrom="paragraph">
                  <wp:posOffset>-313055</wp:posOffset>
                </wp:positionV>
                <wp:extent cx="4436745" cy="929640"/>
                <wp:effectExtent l="0" t="0" r="0" b="0"/>
                <wp:wrapNone/>
                <wp:docPr id="260" name="组合 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6745" cy="929640"/>
                          <a:chOff x="5157" y="762"/>
                          <a:chExt cx="6987" cy="1464"/>
                        </a:xfrm>
                      </wpg:grpSpPr>
                      <wps:wsp>
                        <wps:cNvPr id="11" name="文本框 11"/>
                        <wps:cNvSpPr txBox="1"/>
                        <wps:spPr>
                          <a:xfrm>
                            <a:off x="5513" y="762"/>
                            <a:ext cx="6631" cy="77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16" w:lineRule="auto"/>
                                <w:ind w:firstLine="360" w:firstLineChars="100"/>
                                <w:jc w:val="both"/>
                                <w:textAlignment w:val="auto"/>
                                <w:rPr>
                                  <w:rFonts w:hint="eastAsia" w:ascii="黑体" w:hAnsi="黑体" w:eastAsia="黑体" w:cs="黑体"/>
                                  <w:color w:val="000000" w:themeColor="text1"/>
                                  <w:sz w:val="28"/>
                                  <w:szCs w:val="36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color w:val="000000" w:themeColor="text1"/>
                                  <w:sz w:val="36"/>
                                  <w:szCs w:val="44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昆山巨天仪器设备有限公司</w:t>
                              </w:r>
                              <w:r>
                                <w:rPr>
                                  <w:rFonts w:hint="eastAsia" w:ascii="黑体" w:hAnsi="黑体" w:eastAsia="黑体" w:cs="黑体"/>
                                  <w:color w:val="000000" w:themeColor="text1"/>
                                  <w:sz w:val="28"/>
                                  <w:szCs w:val="36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259" name="文本框 259"/>
                        <wps:cNvSpPr txBox="1"/>
                        <wps:spPr>
                          <a:xfrm>
                            <a:off x="5157" y="1416"/>
                            <a:ext cx="6609" cy="8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keepNext w:val="0"/>
                                <w:keepLines w:val="0"/>
                                <w:pageBreakBefore w:val="0"/>
                                <w:widowControl w:val="0"/>
                                <w:kinsoku/>
                                <w:wordWrap/>
                                <w:overflowPunct/>
                                <w:topLinePunct w:val="0"/>
                                <w:autoSpaceDE/>
                                <w:autoSpaceDN/>
                                <w:bidi w:val="0"/>
                                <w:adjustRightInd/>
                                <w:snapToGrid/>
                                <w:spacing w:line="216" w:lineRule="auto"/>
                                <w:jc w:val="center"/>
                                <w:textAlignment w:val="auto"/>
                                <w:rPr>
                                  <w:rFonts w:hint="eastAsia" w:ascii="黑体" w:hAnsi="黑体" w:eastAsia="黑体" w:cs="黑体"/>
                                  <w:color w:val="000000" w:themeColor="text1"/>
                                  <w:sz w:val="28"/>
                                  <w:szCs w:val="36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color w:val="000000" w:themeColor="text1"/>
                                  <w:sz w:val="24"/>
                                  <w:szCs w:val="32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KunshanjutianInstrumentEquipmentCo.,Ltd.</w:t>
                              </w:r>
                              <w:r>
                                <w:rPr>
                                  <w:rFonts w:hint="eastAsia" w:ascii="黑体" w:hAnsi="黑体" w:eastAsia="黑体" w:cs="黑体"/>
                                  <w:color w:val="000000" w:themeColor="text1"/>
                                  <w:sz w:val="28"/>
                                  <w:szCs w:val="36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8.6pt;margin-top:-24.65pt;height:73.2pt;width:349.35pt;z-index:251666432;mso-width-relative:page;mso-height-relative:page;" coordorigin="5157,762" coordsize="6987,1464" o:gfxdata="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">
                <o:lock v:ext="edit" aspectratio="f"/>
                <v:shape id="_x0000_s1026" o:spid="_x0000_s1026" o:spt="202" type="#_x0000_t202" style="position:absolute;left:5513;top:762;height:771;width:6631;" filled="f" stroked="f" coordsize="21600,21600" o:gfxdata="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kaOwbvQAA&#10;ANsAAAAPAAAAAAAAAAEAIAAAACIAAABkcnMvZG93bnJldi54bWxQSwECFAAUAAAACACHTuJAMy8F&#10;njsAAAA5AAAAEAAAAAAAAAABACAAAAAMAQAAZHJzL3NoYXBleG1sLnhtbFBLBQYAAAAABgAGAFsB&#10;AAC2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16" w:lineRule="auto"/>
                          <w:ind w:firstLine="360" w:firstLineChars="100"/>
                          <w:jc w:val="both"/>
                          <w:textAlignment w:val="auto"/>
                          <w:rPr>
                            <w:rFonts w:hint="eastAsia" w:ascii="黑体" w:hAnsi="黑体" w:eastAsia="黑体" w:cs="黑体"/>
                            <w:color w:val="000000" w:themeColor="text1"/>
                            <w:sz w:val="28"/>
                            <w:szCs w:val="36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color w:val="000000" w:themeColor="text1"/>
                            <w:sz w:val="36"/>
                            <w:szCs w:val="44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昆山巨天仪器设备有限公司</w:t>
                        </w:r>
                        <w:r>
                          <w:rPr>
                            <w:rFonts w:hint="eastAsia" w:ascii="黑体" w:hAnsi="黑体" w:eastAsia="黑体" w:cs="黑体"/>
                            <w:color w:val="000000" w:themeColor="text1"/>
                            <w:sz w:val="28"/>
                            <w:szCs w:val="36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 xml:space="preserve">  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5157;top:1416;height:810;width:6609;" filled="f" stroked="f" coordsize="21600,21600" o:gfxdata="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2Zupy&#10;wAAAANwAAAAPAAAAAAAAAAEAIAAAACIAAABkcnMvZG93bnJldi54bWxQSwECFAAUAAAACACHTuJA&#10;My8FnjsAAAA5AAAAEAAAAAAAAAABACAAAAAPAQAAZHJzL3NoYXBleG1sLnhtbFBLBQYAAAAABgAG&#10;AFsBAAC5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>
                        <w:pPr>
                          <w:keepNext w:val="0"/>
                          <w:keepLines w:val="0"/>
                          <w:pageBreakBefore w:val="0"/>
                          <w:widowControl w:val="0"/>
                          <w:kinsoku/>
                          <w:wordWrap/>
                          <w:overflowPunct/>
                          <w:topLinePunct w:val="0"/>
                          <w:autoSpaceDE/>
                          <w:autoSpaceDN/>
                          <w:bidi w:val="0"/>
                          <w:adjustRightInd/>
                          <w:snapToGrid/>
                          <w:spacing w:line="216" w:lineRule="auto"/>
                          <w:jc w:val="center"/>
                          <w:textAlignment w:val="auto"/>
                          <w:rPr>
                            <w:rFonts w:hint="eastAsia" w:ascii="黑体" w:hAnsi="黑体" w:eastAsia="黑体" w:cs="黑体"/>
                            <w:color w:val="000000" w:themeColor="text1"/>
                            <w:sz w:val="28"/>
                            <w:szCs w:val="36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color w:val="000000" w:themeColor="text1"/>
                            <w:sz w:val="24"/>
                            <w:szCs w:val="32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KunshanjutianInstrumentEquipmentCo.,Ltd.</w:t>
                        </w:r>
                        <w:r>
                          <w:rPr>
                            <w:rFonts w:hint="eastAsia" w:ascii="黑体" w:hAnsi="黑体" w:eastAsia="黑体" w:cs="黑体"/>
                            <w:color w:val="000000" w:themeColor="text1"/>
                            <w:sz w:val="28"/>
                            <w:szCs w:val="36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 xml:space="preserve">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680085</wp:posOffset>
                </wp:positionH>
                <wp:positionV relativeFrom="paragraph">
                  <wp:posOffset>133350</wp:posOffset>
                </wp:positionV>
                <wp:extent cx="2980690" cy="0"/>
                <wp:effectExtent l="0" t="0" r="0" b="0"/>
                <wp:wrapNone/>
                <wp:docPr id="67" name="直接连接符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593850" y="1245235"/>
                          <a:ext cx="298069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53.55pt;margin-top:10.5pt;height:0pt;width:234.7pt;z-index:251669504;mso-width-relative:page;mso-height-relative:page;" filled="f" stroked="t" coordsize="21600,21600" o:gfxdata="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">
                <v:fill on="f" focussize="0,0"/>
                <v:stroke weight="0.5pt" color="#000000 [3200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-1684655</wp:posOffset>
                </wp:positionH>
                <wp:positionV relativeFrom="paragraph">
                  <wp:posOffset>9379585</wp:posOffset>
                </wp:positionV>
                <wp:extent cx="8642985" cy="543560"/>
                <wp:effectExtent l="0" t="0" r="13335" b="5080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85750" y="9813290"/>
                          <a:ext cx="8642985" cy="54356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2.65pt;margin-top:738.55pt;height:42.8pt;width:680.55pt;z-index:251661312;v-text-anchor:middle;mso-width-relative:page;mso-height-relative:page;" fillcolor="#5B9BD5 [3204]" filled="t" stroked="f" coordsize="21600,21600" o:gfxdata="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-1684655</wp:posOffset>
                </wp:positionH>
                <wp:positionV relativeFrom="paragraph">
                  <wp:posOffset>8931275</wp:posOffset>
                </wp:positionV>
                <wp:extent cx="8642985" cy="456565"/>
                <wp:effectExtent l="0" t="0" r="13335" b="635"/>
                <wp:wrapNone/>
                <wp:docPr id="261" name="矩形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2985" cy="45656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2.65pt;margin-top:703.25pt;height:35.95pt;width:680.55pt;z-index:251667456;v-text-anchor:middle;mso-width-relative:page;mso-height-relative:page;" fillcolor="#9DC3E6 [1940]" filled="t" stroked="f" coordsize="21600,21600" o:gfxdata="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-1669415</wp:posOffset>
                </wp:positionH>
                <wp:positionV relativeFrom="paragraph">
                  <wp:posOffset>8398510</wp:posOffset>
                </wp:positionV>
                <wp:extent cx="8642985" cy="538480"/>
                <wp:effectExtent l="0" t="0" r="13335" b="10160"/>
                <wp:wrapNone/>
                <wp:docPr id="258" name="矩形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42985" cy="5384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1.45pt;margin-top:661.3pt;height:42.4pt;width:680.55pt;z-index:251665408;v-text-anchor:middle;mso-width-relative:page;mso-height-relative:page;" fillcolor="#DEEBF7 [660]" filled="t" stroked="f" coordsize="21600,21600" o:gfxdata="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bookmarkStart w:id="0" w:name="_Toc9092_WPSOffice_Type2"/>
    </w:p>
    <w:bookmarkEnd w:id="1"/>
    <w:p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ascii="宋体" w:hAnsi="宋体" w:eastAsia="宋体"/>
          <w:b/>
          <w:bCs/>
          <w:sz w:val="44"/>
          <w:szCs w:val="44"/>
        </w:rPr>
      </w:pPr>
      <w:r>
        <w:rPr>
          <w:rFonts w:ascii="宋体" w:hAnsi="宋体" w:eastAsia="宋体"/>
          <w:b/>
          <w:bCs/>
          <w:sz w:val="44"/>
          <w:szCs w:val="44"/>
        </w:rPr>
        <w:t>目</w:t>
      </w:r>
      <w:r>
        <w:rPr>
          <w:rFonts w:hint="eastAsia" w:ascii="宋体" w:hAnsi="宋体" w:eastAsia="宋体"/>
          <w:b/>
          <w:bCs/>
          <w:sz w:val="44"/>
          <w:szCs w:val="44"/>
          <w:lang w:val="en-US" w:eastAsia="zh-CN"/>
        </w:rPr>
        <w:t xml:space="preserve">  </w:t>
      </w:r>
      <w:r>
        <w:rPr>
          <w:rFonts w:ascii="宋体" w:hAnsi="宋体" w:eastAsia="宋体"/>
          <w:b/>
          <w:bCs/>
          <w:sz w:val="44"/>
          <w:szCs w:val="44"/>
        </w:rPr>
        <w:t>录</w:t>
      </w:r>
    </w:p>
    <w:p>
      <w:pPr>
        <w:spacing w:before="0" w:beforeLines="0" w:after="0" w:afterLines="0" w:line="240" w:lineRule="auto"/>
        <w:ind w:left="0" w:leftChars="0" w:right="0" w:rightChars="0" w:firstLine="0" w:firstLineChars="0"/>
        <w:jc w:val="center"/>
        <w:rPr>
          <w:rFonts w:ascii="宋体" w:hAnsi="宋体" w:eastAsia="宋体"/>
          <w:b/>
          <w:bCs/>
          <w:sz w:val="24"/>
          <w:szCs w:val="24"/>
        </w:rPr>
      </w:pPr>
    </w:p>
    <w:p>
      <w:pPr>
        <w:pStyle w:val="9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eastAsia="宋体"/>
          <w:lang w:val="en-US" w:eastAsia="zh-CN"/>
        </w:rPr>
      </w:pPr>
      <w:sdt>
        <w:sdt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20"/>
            <w:szCs w:val="20"/>
            <w:lang w:val="en-US" w:eastAsia="zh-CN" w:bidi="ar"/>
          </w:rPr>
          <w:id w:val="147473605"/>
          <w:placeholder>
            <w:docPart w:val="{8f5006a5-ca51-45ce-b609-1d44b6fbe16b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/>
              <w:bCs/>
              <w:color w:val="000000"/>
              <w:kern w:val="0"/>
              <w:sz w:val="18"/>
              <w:szCs w:val="18"/>
              <w:lang w:val="en-US" w:eastAsia="zh-CN" w:bidi="ar"/>
            </w:rPr>
            <w:t>1</w:t>
          </w:r>
          <w:r>
            <w:rPr>
              <w:rFonts w:hint="eastAsia" w:ascii="微软雅黑" w:hAnsi="微软雅黑" w:eastAsia="微软雅黑" w:cs="微软雅黑"/>
              <w:b/>
              <w:bCs/>
              <w:color w:val="000000"/>
              <w:kern w:val="0"/>
              <w:sz w:val="20"/>
              <w:szCs w:val="20"/>
              <w:lang w:val="en-US" w:eastAsia="zh-CN" w:bidi="ar"/>
            </w:rPr>
            <w:t>.</w:t>
          </w:r>
          <w:r>
            <w:rPr>
              <w:rFonts w:hint="eastAsia" w:eastAsia="微软雅黑"/>
              <w:b/>
              <w:bCs/>
              <w:lang w:eastAsia="zh-CN"/>
            </w:rPr>
            <w:t>产品介绍</w:t>
          </w:r>
        </w:sdtContent>
      </w:sdt>
      <w:r>
        <w:rPr>
          <w:b/>
          <w:bCs/>
        </w:rPr>
        <w:tab/>
      </w:r>
      <w:r>
        <w:rPr>
          <w:rFonts w:hint="eastAsia"/>
          <w:b/>
          <w:bCs/>
          <w:lang w:val="en-US" w:eastAsia="zh-CN"/>
        </w:rPr>
        <w:t>1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eastAsia="宋体"/>
          <w:lang w:val="en-US" w:eastAsia="zh-CN"/>
        </w:rPr>
      </w:pPr>
      <w:sdt>
        <w:sdtPr>
          <w:rPr>
            <w:rFonts w:hint="default" w:ascii="微软雅黑" w:hAnsi="微软雅黑" w:eastAsia="微软雅黑" w:cs="微软雅黑"/>
            <w:b w:val="0"/>
            <w:bCs w:val="0"/>
            <w:color w:val="000000"/>
            <w:kern w:val="0"/>
            <w:sz w:val="20"/>
            <w:szCs w:val="20"/>
            <w:lang w:val="en-US" w:eastAsia="zh-CN" w:bidi="ar"/>
          </w:rPr>
          <w:id w:val="147473605"/>
          <w:placeholder>
            <w:docPart w:val="{6482599f-838d-443a-93ea-90aa27a21b2a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1.1</w:t>
          </w:r>
          <w:r>
            <w:rPr>
              <w:rFonts w:hint="eastAsia" w:eastAsia="微软雅黑"/>
              <w:lang w:eastAsia="zh-CN"/>
            </w:rPr>
            <w:t>注意事项</w:t>
          </w:r>
        </w:sdtContent>
      </w:sdt>
      <w:r>
        <w:tab/>
      </w:r>
      <w:r>
        <w:rPr>
          <w:rFonts w:hint="eastAsia"/>
          <w:lang w:val="en-US" w:eastAsia="zh-CN"/>
        </w:rPr>
        <w:t>1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eastAsia="宋体"/>
          <w:lang w:eastAsia="zh-CN"/>
        </w:rPr>
      </w:pPr>
      <w:sdt>
        <w:sdtPr>
          <w:rPr>
            <w:rFonts w:hint="default" w:ascii="微软雅黑" w:hAnsi="微软雅黑" w:eastAsia="微软雅黑" w:cs="微软雅黑"/>
            <w:b w:val="0"/>
            <w:bCs w:val="0"/>
            <w:color w:val="000000"/>
            <w:kern w:val="0"/>
            <w:sz w:val="20"/>
            <w:szCs w:val="20"/>
            <w:lang w:val="en-US" w:eastAsia="zh-CN" w:bidi="ar"/>
          </w:rPr>
          <w:id w:val="147473605"/>
          <w:placeholder>
            <w:docPart w:val="{75a24a9e-f3b7-4a18-8dac-4e82dccc3c61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1.2安装和使用</w:t>
          </w:r>
        </w:sdtContent>
      </w:sdt>
      <w:r>
        <w:tab/>
      </w:r>
      <w:r>
        <w:rPr>
          <w:rFonts w:hint="eastAsia"/>
          <w:lang w:val="en-US" w:eastAsia="zh-CN"/>
        </w:rPr>
        <w:t>2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eastAsia="宋体"/>
          <w:lang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/>
          <w:kern w:val="0"/>
          <w:sz w:val="20"/>
          <w:szCs w:val="20"/>
          <w:lang w:val="en-US" w:eastAsia="zh-CN" w:bidi="ar"/>
        </w:rPr>
        <w:t>1.3</w:t>
      </w:r>
      <w:r>
        <w:rPr>
          <w:rFonts w:hint="eastAsia" w:eastAsia="微软雅黑" w:cs="Times New Roman"/>
          <w:lang w:val="en-US" w:eastAsia="zh-CN"/>
        </w:rPr>
        <w:t>校准</w:t>
      </w:r>
      <w:r>
        <w:tab/>
      </w:r>
      <w:r>
        <w:rPr>
          <w:rFonts w:hint="eastAsia"/>
          <w:lang w:val="en-US" w:eastAsia="zh-CN"/>
        </w:rPr>
        <w:t>2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/>
          <w:kern w:val="0"/>
          <w:sz w:val="20"/>
          <w:szCs w:val="20"/>
          <w:lang w:val="en-US" w:eastAsia="zh-CN" w:bidi="ar"/>
        </w:rPr>
        <w:t>1.4产品描述</w:t>
      </w:r>
      <w:r>
        <w:tab/>
      </w:r>
      <w:r>
        <w:rPr>
          <w:rFonts w:hint="eastAsia"/>
          <w:lang w:val="en-US" w:eastAsia="zh-CN"/>
        </w:rPr>
        <w:t>3</w:t>
      </w:r>
    </w:p>
    <w:p>
      <w:pPr>
        <w:pStyle w:val="9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eastAsia="宋体"/>
          <w:lang w:val="en-US" w:eastAsia="zh-CN"/>
        </w:rPr>
      </w:pPr>
      <w:sdt>
        <w:sdt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  <w:id w:val="147473605"/>
          <w:placeholder>
            <w:docPart w:val="{0c0595cb-5616-463a-b099-5cece3071c0f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eastAsia="微软雅黑"/>
              <w:b/>
              <w:bCs/>
              <w:lang w:val="en-US" w:eastAsia="zh-CN"/>
            </w:rPr>
            <w:t>2.快速提南</w:t>
          </w:r>
        </w:sdtContent>
      </w:sdt>
      <w:r>
        <w:rPr>
          <w:b/>
          <w:bCs/>
        </w:rPr>
        <w:tab/>
      </w:r>
      <w:r>
        <w:rPr>
          <w:rFonts w:hint="eastAsia"/>
          <w:b/>
          <w:bCs/>
          <w:lang w:val="en-US" w:eastAsia="zh-CN"/>
        </w:rPr>
        <w:t>4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eastAsia="宋体"/>
          <w:lang w:val="en-US" w:eastAsia="zh-CN"/>
        </w:rPr>
      </w:pPr>
      <w:sdt>
        <w:sdtPr>
          <w:rPr>
            <w:rFonts w:hint="eastAsia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  <w:id w:val="147473605"/>
          <w:placeholder>
            <w:docPart w:val="{90c9b14d-a298-4a03-b10b-d1f86361b2ef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lang w:val="en-US" w:eastAsia="zh-CN"/>
            </w:rPr>
            <w:t>2.1操作界面</w:t>
          </w:r>
        </w:sdtContent>
      </w:sdt>
      <w:r>
        <w:tab/>
      </w:r>
      <w:r>
        <w:rPr>
          <w:rFonts w:hint="eastAsia"/>
          <w:lang w:val="en-US" w:eastAsia="zh-CN"/>
        </w:rPr>
        <w:t>4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eastAsia="宋体"/>
          <w:lang w:eastAsia="zh-CN"/>
        </w:rPr>
      </w:pPr>
      <w:sdt>
        <w:sdtPr>
          <w:rPr>
            <w:rFonts w:hint="default" w:ascii="微软雅黑" w:hAnsi="微软雅黑" w:eastAsia="微软雅黑" w:cs="微软雅黑"/>
            <w:b w:val="0"/>
            <w:bCs w:val="0"/>
            <w:color w:val="000000"/>
            <w:kern w:val="0"/>
            <w:sz w:val="20"/>
            <w:szCs w:val="20"/>
            <w:lang w:val="en-US" w:eastAsia="zh-CN" w:bidi="ar"/>
          </w:rPr>
          <w:id w:val="147473605"/>
          <w:placeholder>
            <w:docPart w:val="{36533a7e-ce7d-4317-990d-c3438ff659b1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2.2按键功能</w:t>
          </w:r>
        </w:sdtContent>
      </w:sdt>
      <w:r>
        <w:tab/>
      </w:r>
      <w:bookmarkEnd w:id="0"/>
      <w:r>
        <w:rPr>
          <w:rFonts w:hint="eastAsia"/>
          <w:lang w:val="en-US" w:eastAsia="zh-CN"/>
        </w:rPr>
        <w:t>4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eastAsia="宋体"/>
          <w:lang w:eastAsia="zh-CN"/>
        </w:rPr>
      </w:pPr>
      <w:sdt>
        <w:sdtPr>
          <w:rPr>
            <w:rFonts w:hint="default" w:ascii="微软雅黑" w:hAnsi="微软雅黑" w:eastAsia="微软雅黑" w:cs="微软雅黑"/>
            <w:b w:val="0"/>
            <w:bCs w:val="0"/>
            <w:color w:val="000000"/>
            <w:kern w:val="0"/>
            <w:sz w:val="20"/>
            <w:szCs w:val="20"/>
            <w:lang w:val="en-US" w:eastAsia="zh-CN" w:bidi="ar"/>
          </w:rPr>
          <w:id w:val="147473605"/>
          <w:placeholder>
            <w:docPart w:val="{5b082a7a-554d-4348-a95e-29cc6fabcec5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2.3屏幕键盘</w:t>
          </w:r>
        </w:sdtContent>
      </w:sdt>
      <w:r>
        <w:tab/>
      </w:r>
      <w:r>
        <w:rPr>
          <w:rFonts w:hint="eastAsia"/>
          <w:lang w:val="en-US" w:eastAsia="zh-CN"/>
        </w:rPr>
        <w:t>5</w:t>
      </w:r>
    </w:p>
    <w:p>
      <w:pPr>
        <w:pStyle w:val="9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/>
          <w:b/>
          <w:bCs/>
          <w:lang w:val="en-US" w:eastAsia="zh-CN"/>
        </w:rPr>
      </w:pPr>
      <w:sdt>
        <w:sdt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  <w:id w:val="147473605"/>
          <w:placeholder>
            <w:docPart w:val="{9d18a895-6da8-4359-b4d1-413fe8a9121d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eastAsia="微软雅黑"/>
              <w:b/>
              <w:bCs/>
              <w:lang w:val="en-US" w:eastAsia="zh-CN"/>
            </w:rPr>
            <w:t>3.操作说明</w:t>
          </w:r>
        </w:sdtContent>
      </w:sdt>
      <w:r>
        <w:rPr>
          <w:b/>
          <w:bCs/>
        </w:rPr>
        <w:tab/>
      </w:r>
      <w:r>
        <w:rPr>
          <w:rFonts w:hint="eastAsia"/>
          <w:b/>
          <w:bCs/>
          <w:lang w:val="en-US" w:eastAsia="zh-CN"/>
        </w:rPr>
        <w:t>6</w:t>
      </w:r>
    </w:p>
    <w:p>
      <w:pPr>
        <w:pStyle w:val="9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eastAsia="宋体"/>
          <w:lang w:val="en-US" w:eastAsia="zh-CN"/>
        </w:rPr>
      </w:pPr>
      <w:sdt>
        <w:sdtPr>
          <w:rPr>
            <w:rFonts w:hint="eastAsia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  <w:id w:val="147473605"/>
          <w:placeholder>
            <w:docPart w:val="{8d2489eb-487a-48b5-81eb-75d85ba40a50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/>
              <w:bCs/>
              <w:color w:val="000000"/>
              <w:kern w:val="0"/>
              <w:sz w:val="52"/>
              <w:szCs w:val="52"/>
              <w:lang w:val="en-US" w:eastAsia="zh-CN" w:bidi="ar"/>
            </w:rPr>
            <w:t xml:space="preserve"> </w:t>
          </w:r>
          <w:r>
            <w:rPr>
              <w:rFonts w:hint="eastAsia" w:ascii="微软雅黑" w:hAnsi="微软雅黑" w:eastAsia="微软雅黑" w:cs="微软雅黑"/>
              <w:b/>
              <w:bCs/>
              <w:color w:val="000000"/>
              <w:kern w:val="0"/>
              <w:sz w:val="20"/>
              <w:szCs w:val="20"/>
              <w:lang w:val="en-US" w:eastAsia="zh-CN" w:bidi="ar"/>
            </w:rPr>
            <w:t xml:space="preserve"> </w:t>
          </w:r>
          <w:r>
            <w:rPr>
              <w:rFonts w:hint="eastAsia" w:ascii="微软雅黑" w:hAnsi="微软雅黑" w:eastAsia="微软雅黑" w:cs="微软雅黑"/>
              <w:b/>
              <w:bCs/>
              <w:color w:val="000000"/>
              <w:kern w:val="0"/>
              <w:sz w:val="16"/>
              <w:szCs w:val="16"/>
              <w:lang w:val="en-US" w:eastAsia="zh-CN" w:bidi="ar"/>
            </w:rPr>
            <w:t xml:space="preserve"> </w:t>
          </w:r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3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.1作业流程</w:t>
          </w:r>
        </w:sdtContent>
      </w:sdt>
      <w:r>
        <w:tab/>
      </w:r>
      <w:r>
        <w:rPr>
          <w:rFonts w:hint="eastAsia"/>
          <w:lang w:val="en-US" w:eastAsia="zh-CN"/>
        </w:rPr>
        <w:t>6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eastAsia="宋体"/>
          <w:lang w:val="en-US" w:eastAsia="zh-CN"/>
        </w:rPr>
      </w:pPr>
      <w:sdt>
        <w:sdtPr>
          <w:rPr>
            <w:rFonts w:hint="default" w:ascii="微软雅黑" w:hAnsi="微软雅黑" w:eastAsia="微软雅黑" w:cs="微软雅黑"/>
            <w:b w:val="0"/>
            <w:bCs w:val="0"/>
            <w:color w:val="000000"/>
            <w:kern w:val="0"/>
            <w:sz w:val="20"/>
            <w:szCs w:val="20"/>
            <w:lang w:val="en-US" w:eastAsia="zh-CN" w:bidi="ar"/>
          </w:rPr>
          <w:id w:val="147473605"/>
          <w:placeholder>
            <w:docPart w:val="{caeb20af-8147-41f6-ae16-9d5208237fe1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3.2称重查询数据</w:t>
          </w:r>
        </w:sdtContent>
      </w:sdt>
      <w:r>
        <w:tab/>
      </w:r>
      <w:r>
        <w:rPr>
          <w:rFonts w:hint="eastAsia"/>
          <w:lang w:val="en-US" w:eastAsia="zh-CN"/>
        </w:rPr>
        <w:t>7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firstLine="0" w:firstLineChars="0"/>
        <w:textAlignment w:val="auto"/>
        <w:rPr>
          <w:rFonts w:hint="default" w:eastAsia="宋体"/>
          <w:b/>
          <w:bCs/>
          <w:lang w:val="en-US" w:eastAsia="zh-CN"/>
        </w:rPr>
      </w:pPr>
      <w:sdt>
        <w:sdtPr>
          <w:rPr>
            <w:rFonts w:hint="default" w:eastAsia="微软雅黑" w:cs="Times New Roman"/>
            <w:b/>
            <w:bCs/>
            <w:lang w:val="en-US" w:eastAsia="zh-CN"/>
          </w:rPr>
          <w:id w:val="147479647"/>
          <w:placeholder>
            <w:docPart w:val="{b143e66c-cd43-4bb0-abeb-c3d2612508b7}"/>
          </w:placeholder>
          <w15:color w:val="509DF3"/>
        </w:sdtPr>
        <w:sdtEndPr>
          <w:rPr>
            <w:rFonts w:hint="eastAsia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eastAsia="微软雅黑" w:cs="Times New Roman"/>
              <w:b/>
              <w:bCs/>
              <w:lang w:val="en-US" w:eastAsia="zh-CN"/>
            </w:rPr>
            <w:t>4.主菜单页面</w:t>
          </w:r>
        </w:sdtContent>
      </w:sdt>
      <w:r>
        <w:rPr>
          <w:b/>
          <w:bCs/>
        </w:rPr>
        <w:tab/>
      </w:r>
      <w:r>
        <w:rPr>
          <w:rFonts w:hint="eastAsia"/>
          <w:b/>
          <w:bCs/>
          <w:lang w:val="en-US" w:eastAsia="zh-CN"/>
        </w:rPr>
        <w:t>7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eastAsia="宋体"/>
          <w:lang w:val="en-US" w:eastAsia="zh-CN"/>
        </w:rPr>
      </w:pPr>
      <w:sdt>
        <w:sdtPr>
          <w:rPr>
            <w:rFonts w:hint="eastAsia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  <w:id w:val="147473605"/>
          <w:placeholder>
            <w:docPart w:val="{556bdd96-4cc6-4fe2-abf4-e58f5581563e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4.1通用设置</w:t>
          </w:r>
        </w:sdtContent>
      </w:sdt>
      <w:r>
        <w:tab/>
      </w:r>
      <w:r>
        <w:rPr>
          <w:rFonts w:hint="eastAsia"/>
          <w:lang w:val="en-US" w:eastAsia="zh-CN"/>
        </w:rPr>
        <w:t>8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/>
          <w:lang w:val="en-US"/>
        </w:rPr>
      </w:pPr>
      <w:sdt>
        <w:sdtPr>
          <w:rPr>
            <w:rFonts w:hint="default" w:ascii="微软雅黑" w:hAnsi="微软雅黑" w:eastAsia="微软雅黑" w:cs="微软雅黑"/>
            <w:b w:val="0"/>
            <w:bCs w:val="0"/>
            <w:color w:val="000000"/>
            <w:kern w:val="0"/>
            <w:sz w:val="20"/>
            <w:szCs w:val="20"/>
            <w:lang w:val="en-US" w:eastAsia="zh-CN" w:bidi="ar"/>
          </w:rPr>
          <w:id w:val="147473605"/>
          <w:placeholder>
            <w:docPart w:val="{e2bbc60a-d954-4b60-846a-92163e4af1cd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4.2用户管理</w:t>
          </w:r>
        </w:sdtContent>
      </w:sdt>
      <w:r>
        <w:tab/>
      </w:r>
      <w:r>
        <w:rPr>
          <w:rFonts w:hint="eastAsia"/>
          <w:lang w:val="en-US" w:eastAsia="zh-CN"/>
        </w:rPr>
        <w:t>9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/>
          <w:lang w:val="en-US" w:eastAsia="zh-CN"/>
        </w:rPr>
      </w:pPr>
      <w:sdt>
        <w:sdtPr>
          <w:rPr>
            <w:rFonts w:hint="eastAsia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  <w:id w:val="147473605"/>
          <w:placeholder>
            <w:docPart w:val="{8595d7e8-1569-4ac2-9177-ce8f87cf0daf}"/>
          </w:placeholder>
          <w15:color w:val="509DF3"/>
        </w:sdtPr>
        <w:sdtEndPr>
          <w:rPr>
            <w:rFonts w:hint="default" w:ascii="微软雅黑" w:hAnsi="微软雅黑" w:eastAsia="微软雅黑" w:cs="微软雅黑"/>
            <w:b w:val="0"/>
            <w:bCs w:val="0"/>
            <w:color w:val="000000"/>
            <w:kern w:val="0"/>
            <w:sz w:val="20"/>
            <w:szCs w:val="20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4.3数据报表</w:t>
          </w:r>
        </w:sdtContent>
      </w:sdt>
      <w:r>
        <w:rPr>
          <w:rFonts w:hint="eastAsia" w:ascii="微软雅黑" w:hAnsi="微软雅黑" w:eastAsia="微软雅黑" w:cs="微软雅黑"/>
          <w:b w:val="0"/>
          <w:bCs w:val="0"/>
          <w:color w:val="000000"/>
          <w:kern w:val="0"/>
          <w:sz w:val="20"/>
          <w:szCs w:val="20"/>
          <w:lang w:val="en-US" w:eastAsia="zh-CN" w:bidi="ar"/>
        </w:rPr>
        <w:tab/>
      </w:r>
      <w:r>
        <w:rPr>
          <w:rFonts w:hint="eastAsia"/>
          <w:lang w:val="en-US" w:eastAsia="zh-CN"/>
        </w:rPr>
        <w:t>9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/>
          <w:lang w:val="en-US"/>
        </w:rPr>
      </w:pPr>
      <w:sdt>
        <w:sdtPr>
          <w:rPr>
            <w:rFonts w:hint="default" w:ascii="微软雅黑" w:hAnsi="微软雅黑" w:eastAsia="微软雅黑" w:cs="微软雅黑"/>
            <w:b w:val="0"/>
            <w:bCs w:val="0"/>
            <w:color w:val="000000"/>
            <w:kern w:val="0"/>
            <w:sz w:val="20"/>
            <w:szCs w:val="20"/>
            <w:lang w:val="en-US" w:eastAsia="zh-CN" w:bidi="ar"/>
          </w:rPr>
          <w:id w:val="147473605"/>
          <w:placeholder>
            <w:docPart w:val="{511ee3e8-406a-417a-be37-18fa7f0fa760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4.4I/O设置</w:t>
          </w:r>
        </w:sdtContent>
      </w:sdt>
      <w:r>
        <w:tab/>
      </w:r>
      <w:r>
        <w:rPr>
          <w:rFonts w:hint="eastAsia"/>
          <w:lang w:val="en-US" w:eastAsia="zh-CN"/>
        </w:rPr>
        <w:t>10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eastAsia="宋体"/>
          <w:lang w:val="en-US" w:eastAsia="zh-CN"/>
        </w:rPr>
      </w:pPr>
      <w:sdt>
        <w:sdtPr>
          <w:rPr>
            <w:rFonts w:hint="eastAsia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  <w:id w:val="147473605"/>
          <w:placeholder>
            <w:docPart w:val="{ec7d674f-ab0e-4b93-a80d-f8f5666767c8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4.5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I/O测试</w:t>
          </w:r>
        </w:sdtContent>
      </w:sdt>
      <w:r>
        <w:tab/>
      </w:r>
      <w:r>
        <w:rPr>
          <w:rFonts w:hint="eastAsia"/>
          <w:lang w:val="en-US" w:eastAsia="zh-CN"/>
        </w:rPr>
        <w:t>10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/>
          <w:lang w:val="en-US"/>
        </w:rPr>
      </w:pPr>
      <w:sdt>
        <w:sdtPr>
          <w:rPr>
            <w:rFonts w:hint="default" w:ascii="微软雅黑" w:hAnsi="微软雅黑" w:eastAsia="微软雅黑" w:cs="微软雅黑"/>
            <w:b w:val="0"/>
            <w:bCs w:val="0"/>
            <w:color w:val="000000"/>
            <w:kern w:val="0"/>
            <w:sz w:val="20"/>
            <w:szCs w:val="20"/>
            <w:lang w:val="en-US" w:eastAsia="zh-CN" w:bidi="ar"/>
          </w:rPr>
          <w:id w:val="147473605"/>
          <w:placeholder>
            <w:docPart w:val="{39f0327f-f71a-4a83-8cfd-ca3ccf29121c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4.6主页面</w:t>
          </w:r>
        </w:sdtContent>
      </w:sdt>
      <w:r>
        <w:tab/>
      </w:r>
      <w:r>
        <w:rPr>
          <w:rFonts w:hint="eastAsia"/>
          <w:lang w:val="en-US" w:eastAsia="zh-CN"/>
        </w:rPr>
        <w:t>10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/>
          <w:b/>
          <w:bCs/>
          <w:lang w:val="en-US"/>
        </w:rPr>
      </w:pPr>
      <w:sdt>
        <w:sdtPr>
          <w:rPr>
            <w:rFonts w:hint="default" w:ascii="微软雅黑" w:hAnsi="微软雅黑" w:eastAsia="微软雅黑" w:cs="微软雅黑"/>
            <w:b w:val="0"/>
            <w:bCs w:val="0"/>
            <w:color w:val="000000"/>
            <w:kern w:val="0"/>
            <w:sz w:val="20"/>
            <w:szCs w:val="20"/>
            <w:lang w:val="en-US" w:eastAsia="zh-CN" w:bidi="ar"/>
          </w:rPr>
          <w:id w:val="147473605"/>
          <w:placeholder>
            <w:docPart w:val="{132d5369-68da-41ab-af92-d6d2ee1d9197}"/>
          </w:placeholder>
          <w15:color w:val="509DF3"/>
        </w:sdtPr>
        <w:sdtEndPr>
          <w:rPr>
            <w:rFonts w:hint="default" w:ascii="微软雅黑" w:hAnsi="微软雅黑" w:eastAsia="微软雅黑" w:cs="微软雅黑"/>
            <w:b/>
            <w:bCs/>
            <w:color w:val="000000"/>
            <w:kern w:val="0"/>
            <w:sz w:val="52"/>
            <w:szCs w:val="52"/>
            <w:lang w:val="en-US" w:eastAsia="zh-CN" w:bidi="ar"/>
          </w:rPr>
        </w:sdtEndPr>
        <w:sdtContent>
          <w:r>
            <w:rPr>
              <w:rFonts w:hint="eastAsia" w:ascii="微软雅黑" w:hAnsi="微软雅黑" w:eastAsia="微软雅黑" w:cs="微软雅黑"/>
              <w:b w:val="0"/>
              <w:bCs w:val="0"/>
              <w:color w:val="000000"/>
              <w:kern w:val="0"/>
              <w:sz w:val="20"/>
              <w:szCs w:val="20"/>
              <w:lang w:val="en-US" w:eastAsia="zh-CN" w:bidi="ar"/>
            </w:rPr>
            <w:t>4.7主菜单页面附加说明</w:t>
          </w:r>
        </w:sdtContent>
      </w:sdt>
      <w:r>
        <w:tab/>
      </w:r>
      <w:r>
        <w:rPr>
          <w:rFonts w:hint="eastAsia"/>
          <w:lang w:val="en-US" w:eastAsia="zh-CN"/>
        </w:rPr>
        <w:t>10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firstLine="0" w:firstLineChars="0"/>
        <w:textAlignment w:val="auto"/>
        <w:rPr>
          <w:rFonts w:hint="default" w:eastAsia="宋体"/>
          <w:b/>
          <w:bCs/>
          <w:lang w:val="en-US" w:eastAsia="zh-CN"/>
        </w:rPr>
      </w:pPr>
      <w:r>
        <w:rPr>
          <w:rFonts w:hint="eastAsia" w:eastAsia="微软雅黑" w:cs="Times New Roman"/>
          <w:b/>
          <w:bCs/>
          <w:lang w:val="en-US" w:eastAsia="zh-CN"/>
        </w:rPr>
        <w:t>公司介绍</w:t>
      </w:r>
      <w:r>
        <w:rPr>
          <w:b/>
          <w:bCs/>
        </w:rPr>
        <w:tab/>
      </w:r>
      <w:r>
        <w:rPr>
          <w:rFonts w:hint="eastAsia"/>
          <w:b/>
          <w:bCs/>
          <w:lang w:val="en-US" w:eastAsia="zh-CN"/>
        </w:rPr>
        <w:t>12</w:t>
      </w:r>
    </w:p>
    <w:p>
      <w:pPr>
        <w:pStyle w:val="10"/>
        <w:keepNext w:val="0"/>
        <w:keepLines w:val="0"/>
        <w:pageBreakBefore w:val="0"/>
        <w:widowControl/>
        <w:tabs>
          <w:tab w:val="right" w:leader="dot" w:pos="8958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0" w:leftChars="0" w:firstLine="0" w:firstLineChars="0"/>
        <w:textAlignment w:val="auto"/>
        <w:rPr>
          <w:b/>
          <w:bCs/>
        </w:rPr>
      </w:pPr>
    </w:p>
    <w:p>
      <w:pPr>
        <w:pStyle w:val="2"/>
        <w:bidi w:val="0"/>
        <w:rPr>
          <w:rFonts w:hint="eastAsia"/>
          <w:lang w:val="en-US" w:eastAsia="zh-CN"/>
        </w:rPr>
        <w:sectPr>
          <w:headerReference r:id="rId7" w:type="default"/>
          <w:footerReference r:id="rId8" w:type="default"/>
          <w:pgSz w:w="11906" w:h="16838"/>
          <w:pgMar w:top="1134" w:right="1474" w:bottom="1440" w:left="1474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 w:start="1"/>
          <w:cols w:space="425" w:num="1"/>
          <w:docGrid w:type="lines" w:linePitch="312" w:charSpace="0"/>
        </w:sectPr>
      </w:pPr>
    </w:p>
    <w:p>
      <w:pPr>
        <w:numPr>
          <w:ilvl w:val="0"/>
          <w:numId w:val="0"/>
        </w:numPr>
        <w:jc w:val="center"/>
        <w:rPr>
          <w:rFonts w:hint="eastAsia" w:ascii="微软雅黑" w:hAnsi="微软雅黑" w:eastAsia="微软雅黑" w:cs="微软雅黑"/>
          <w:b/>
          <w:bCs/>
          <w:sz w:val="16"/>
          <w:szCs w:val="16"/>
          <w:lang w:val="en-US" w:eastAsia="zh-CN"/>
        </w:rPr>
      </w:pPr>
    </w:p>
    <w:p>
      <w:pPr>
        <w:numPr>
          <w:ilvl w:val="0"/>
          <w:numId w:val="1"/>
        </w:numPr>
        <w:jc w:val="center"/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  <w:lang w:val="en-US" w:eastAsia="zh-CN"/>
        </w:rPr>
        <w:t>产品介绍</w:t>
      </w:r>
    </w:p>
    <w:p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b/>
          <w:bCs/>
          <w:sz w:val="10"/>
          <w:szCs w:val="1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440" w:firstLineChars="200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  <w:t>巨天JDW检重分选秤是基于Linux系统和触摸屏操作系统上的，为适用于工业领域多变的检重分选环境而生产的，可以连接多个称重传感器，可根据需求选择不同的称重单位。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400" w:firstLineChars="200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400" w:firstLineChars="200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  <w:t>特点：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420" w:leftChars="0" w:hanging="420" w:firstLineChars="0"/>
        <w:jc w:val="both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嵌入式一体化触摸屏操作系统；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420" w:leftChars="0" w:hanging="420" w:firstLineChars="0"/>
        <w:jc w:val="both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7寸/10寸高清触摸显示屏（分辨率480*800/1024*600）；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420" w:leftChars="0" w:hanging="420" w:firstLineChars="0"/>
        <w:jc w:val="both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高分辨率触控屏，操作简单方便；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420" w:leftChars="0" w:hanging="420" w:firstLineChars="0"/>
        <w:jc w:val="both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称重单位丰富，g\kg\lb\t等多种称重单位；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420" w:leftChars="0" w:hanging="420" w:firstLineChars="0"/>
        <w:jc w:val="both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桌面切换方便，灵活强；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420" w:leftChars="0" w:hanging="420" w:firstLineChars="0"/>
        <w:jc w:val="both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产品管理功能，可预存多种产品，切换参数一步到位；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420" w:leftChars="0" w:hanging="420" w:firstLineChars="0"/>
        <w:jc w:val="both"/>
        <w:textAlignment w:val="auto"/>
        <w:rPr>
          <w:rFonts w:hint="default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default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快速搜索功能，输入产品直接弹出所需产品，查找方便简易</w:t>
      </w: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420" w:leftChars="0" w:hanging="420" w:firstLineChars="0"/>
        <w:jc w:val="both"/>
        <w:textAlignment w:val="auto"/>
        <w:rPr>
          <w:rFonts w:hint="default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设置产品目标重量值，让检重更精确</w:t>
      </w:r>
      <w:r>
        <w:rPr>
          <w:rFonts w:hint="default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；</w:t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420" w:leftChars="0" w:hanging="420" w:firstLineChars="0"/>
        <w:jc w:val="both"/>
        <w:textAlignment w:val="auto"/>
        <w:rPr>
          <w:rFonts w:hint="default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称重数据管理功能，可用U盘导出称重记录，更轻松的管理称重记录。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both"/>
        <w:textAlignment w:val="auto"/>
        <w:rPr>
          <w:rFonts w:hint="default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both"/>
        <w:textAlignment w:val="auto"/>
        <w:rPr>
          <w:rFonts w:hint="default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8FC9D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default" w:ascii="微软雅黑" w:hAnsi="微软雅黑" w:eastAsia="微软雅黑" w:cs="微软雅黑"/>
          <w:b/>
          <w:bCs/>
          <w:sz w:val="20"/>
          <w:szCs w:val="20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highlight w:val="none"/>
          <w:lang w:val="en-US" w:eastAsia="zh-CN"/>
        </w:rPr>
        <w:t xml:space="preserve">1.1注意事项   </w:t>
      </w:r>
      <w:r>
        <w:rPr>
          <w:rFonts w:hint="eastAsia" w:ascii="微软雅黑" w:hAnsi="微软雅黑" w:eastAsia="微软雅黑" w:cs="微软雅黑"/>
          <w:b/>
          <w:bCs/>
          <w:sz w:val="20"/>
          <w:szCs w:val="20"/>
          <w:highlight w:val="none"/>
          <w:lang w:val="en-US" w:eastAsia="zh-CN"/>
        </w:rPr>
        <w:t xml:space="preserve">                                                 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8FC9D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  <w:t>①在安装前请务必查看电源要求是否与您将要使用的电源匹配，以免损坏或者用错造成机器的损坏。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8FC9D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  <w:t>②请不要用重力去冲击或敲打皮带、触摸屏及其他部件，以免造成秤体的损坏。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8FC9D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  <w:t>③避免高温，请勿放置于阳光直射外或通风口。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8FC9D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  <w:t>④避免潮湿环境，以免生绣。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8FC9D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  <w:t>⑤请保持秤体、称重区域、显示控制区域的清洁。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8FC9D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  <w:t>⑥当机器经历较大的温差变化时，请不要马上接通电源，以免因为外部原因导致机器损坏。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8FC9D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  <w:t>⑦使用之前请调整好秤体的平稳度，以免因秤体不稳而造成称重数据的误差。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8FC9D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highlight w:val="none"/>
          <w:lang w:val="en-US" w:eastAsia="zh-CN"/>
        </w:rPr>
        <w:t>⑧请在使用之前将秤体的保护螺丝拧下来或拆除。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8FC9D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highlight w:val="none"/>
          <w:lang w:val="en-US" w:eastAsia="zh-CN"/>
        </w:rPr>
        <w:t>1.2安装和使用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将本款检重分选秤的从包装箱中拆出后，确认没有损坏且配件齐全。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default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将保护螺丝拧下来；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default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将电源线从支架上拉出来，接通电源。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default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再将手柄开关打开到“NO”开启的状态，并启动显示屏。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default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点击显示屏上”产品“，进入产品管理页面；点击”新增”输入产品名、产品上限值和下限值，并确认，即可保存产品参数并回到产品管理页面。</w:t>
      </w:r>
    </w:p>
    <w:p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default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选择需要称重的产品回到主页面，再点击主页面的“启动“键即可启动检重秤，并进行检重分选的工作。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shd w:val="clear" w:fill="F8FC9D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highlight w:val="none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highlight w:val="none"/>
          <w:lang w:val="en-US" w:eastAsia="zh-CN"/>
        </w:rPr>
        <w:t>1.3校准（在进入标定之前请准备好标准的砝码或者重量准确的标准物体。）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  <w:t>普通标定（根据已有的标定重量进行一个点的重量标定）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方法：点击显示屏的”菜单“键，进入主菜单页面。点击”F1通用设置“，进入参数设置页面，点击校准，进入校准页面。本系统初始密码是6个“0”，点击开始键后按界面提示的步骤完成智能秤的标定操作。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1）清空秤盘;（称重平台需要清空）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2）输入标定重量;（输入砝码或标准物的重量值）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-212725</wp:posOffset>
            </wp:positionH>
            <wp:positionV relativeFrom="paragraph">
              <wp:posOffset>299085</wp:posOffset>
            </wp:positionV>
            <wp:extent cx="8006080" cy="4613910"/>
            <wp:effectExtent l="0" t="0" r="0" b="0"/>
            <wp:wrapNone/>
            <wp:docPr id="18" name="图片 18" descr="QQ图片20220831100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QQ图片2022083110073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006080" cy="4613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3）加载标定重量;（放上砝码或标准物）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4）显示稳定以后，点击下一步；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2"/>
          <w:szCs w:val="22"/>
          <w:lang w:val="en-US" w:eastAsia="zh-CN"/>
        </w:rPr>
        <w:t>5）提醒标定成功按结束键，返回主称重界面即可。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1408430</wp:posOffset>
            </wp:positionH>
            <wp:positionV relativeFrom="paragraph">
              <wp:posOffset>217170</wp:posOffset>
            </wp:positionV>
            <wp:extent cx="4037965" cy="3940810"/>
            <wp:effectExtent l="0" t="0" r="635" b="2540"/>
            <wp:wrapNone/>
            <wp:docPr id="68" name="图片 68" descr="a6340caa05b17ca0d5d68eb6bdca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a6340caa05b17ca0d5d68eb6bdca487"/>
                    <pic:cNvPicPr>
                      <a:picLocks noChangeAspect="1"/>
                    </pic:cNvPicPr>
                  </pic:nvPicPr>
                  <pic:blipFill>
                    <a:blip r:embed="rId19"/>
                    <a:srcRect t="8599" b="7231"/>
                    <a:stretch>
                      <a:fillRect/>
                    </a:stretch>
                  </pic:blipFill>
                  <pic:spPr>
                    <a:xfrm>
                      <a:off x="0" y="0"/>
                      <a:ext cx="4037965" cy="3940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1.4产品描述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 xml:space="preserve">                                                              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 xml:space="preserve">                                                               </w:t>
      </w: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主页面显示按键：</w:t>
      </w:r>
    </w:p>
    <w:tbl>
      <w:tblPr>
        <w:tblStyle w:val="7"/>
        <w:tblpPr w:leftFromText="180" w:rightFromText="180" w:vertAnchor="text" w:horzAnchor="page" w:tblpX="1651" w:tblpY="128"/>
        <w:tblOverlap w:val="never"/>
        <w:tblW w:w="9464" w:type="dxa"/>
        <w:tblInd w:w="-44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24"/>
        <w:gridCol w:w="77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9" w:hRule="exac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  <w:t>按键</w:t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7" w:hRule="exac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3" w:firstLineChars="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14605</wp:posOffset>
                  </wp:positionV>
                  <wp:extent cx="982980" cy="327025"/>
                  <wp:effectExtent l="0" t="0" r="7620" b="8255"/>
                  <wp:wrapNone/>
                  <wp:docPr id="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980" cy="32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接通电源后，打开手柄开关，点击“启动”键后即可启动检重秤。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7" w:hRule="exac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297180</wp:posOffset>
                  </wp:positionH>
                  <wp:positionV relativeFrom="paragraph">
                    <wp:posOffset>-1270</wp:posOffset>
                  </wp:positionV>
                  <wp:extent cx="963930" cy="321310"/>
                  <wp:effectExtent l="0" t="0" r="11430" b="13970"/>
                  <wp:wrapNone/>
                  <wp:docPr id="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930" cy="321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点击“停止”键，即可停止检重。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8" w:hRule="exac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502920</wp:posOffset>
                  </wp:positionH>
                  <wp:positionV relativeFrom="paragraph">
                    <wp:posOffset>11430</wp:posOffset>
                  </wp:positionV>
                  <wp:extent cx="466090" cy="420370"/>
                  <wp:effectExtent l="0" t="0" r="6350" b="6350"/>
                  <wp:wrapNone/>
                  <wp:docPr id="6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090" cy="420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按“菜单”键，即可进入检重秤的主菜单页面，可设置检重秤的内部参数、设置用户管理、查看数据报表及I/O信号的输出测试和设置等。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9" w:hRule="exac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505460</wp:posOffset>
                  </wp:positionH>
                  <wp:positionV relativeFrom="paragraph">
                    <wp:posOffset>5080</wp:posOffset>
                  </wp:positionV>
                  <wp:extent cx="454025" cy="418465"/>
                  <wp:effectExtent l="0" t="0" r="3175" b="8255"/>
                  <wp:wrapNone/>
                  <wp:docPr id="7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025" cy="418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511810</wp:posOffset>
                  </wp:positionH>
                  <wp:positionV relativeFrom="paragraph">
                    <wp:posOffset>405130</wp:posOffset>
                  </wp:positionV>
                  <wp:extent cx="445770" cy="407670"/>
                  <wp:effectExtent l="0" t="0" r="11430" b="3810"/>
                  <wp:wrapNone/>
                  <wp:docPr id="10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" cy="407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按“产品”键，即可进入产品管理页面，可新增产品信息，删除或修改产品参数，管理产品数据。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0" w:hRule="exac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按“预扣皮”键，可输入产品皮重值，在检重时，检重机可自动扣除产品皮重。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8" w:hRule="exac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513715</wp:posOffset>
                  </wp:positionH>
                  <wp:positionV relativeFrom="paragraph">
                    <wp:posOffset>6985</wp:posOffset>
                  </wp:positionV>
                  <wp:extent cx="438150" cy="406400"/>
                  <wp:effectExtent l="0" t="0" r="3810" b="5080"/>
                  <wp:wrapNone/>
                  <wp:docPr id="12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按“清除”键，可清除当前称重的产品，需重新选择产品进行检重。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4" w:hRule="exac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513715</wp:posOffset>
                  </wp:positionH>
                  <wp:positionV relativeFrom="paragraph">
                    <wp:posOffset>5080</wp:posOffset>
                  </wp:positionV>
                  <wp:extent cx="442595" cy="400685"/>
                  <wp:effectExtent l="0" t="0" r="14605" b="10795"/>
                  <wp:wrapNone/>
                  <wp:docPr id="1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595" cy="400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515620</wp:posOffset>
                  </wp:positionH>
                  <wp:positionV relativeFrom="paragraph">
                    <wp:posOffset>401955</wp:posOffset>
                  </wp:positionV>
                  <wp:extent cx="447675" cy="414655"/>
                  <wp:effectExtent l="0" t="0" r="9525" b="12065"/>
                  <wp:wrapNone/>
                  <wp:docPr id="14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414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按“去皮”键，执行去皮作业。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3" w:hRule="exac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按“置零”键，执行置零作业。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1724" w:type="dxa"/>
            <w:tcBorders>
              <w:bottom w:val="nil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337820</wp:posOffset>
                  </wp:positionH>
                  <wp:positionV relativeFrom="paragraph">
                    <wp:posOffset>4445</wp:posOffset>
                  </wp:positionV>
                  <wp:extent cx="817245" cy="257810"/>
                  <wp:effectExtent l="0" t="0" r="5715" b="1270"/>
                  <wp:wrapNone/>
                  <wp:docPr id="33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245" cy="25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tcBorders>
              <w:bottom w:val="nil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显示当前所称重的产品名称。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9464" w:type="dxa"/>
            <w:gridSpan w:val="2"/>
            <w:tcBorders>
              <w:top w:val="nil"/>
              <w:left w:val="nil"/>
              <w:right w:val="nil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0"/>
                <w:szCs w:val="20"/>
                <w:vertAlign w:val="baseline"/>
                <w:lang w:val="en-US" w:eastAsia="zh-CN"/>
                <w14:textFill>
                  <w14:noFill/>
                </w14:textFill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13335</wp:posOffset>
                  </wp:positionV>
                  <wp:extent cx="863600" cy="254000"/>
                  <wp:effectExtent l="0" t="0" r="12700" b="12700"/>
                  <wp:wrapNone/>
                  <wp:docPr id="34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600" cy="25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显示当前称重产品的下限值。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15240</wp:posOffset>
                  </wp:positionV>
                  <wp:extent cx="867410" cy="261620"/>
                  <wp:effectExtent l="0" t="0" r="8890" b="5080"/>
                  <wp:wrapNone/>
                  <wp:docPr id="35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410" cy="26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显示当前称重产品的目标值。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13970</wp:posOffset>
                  </wp:positionV>
                  <wp:extent cx="855980" cy="257810"/>
                  <wp:effectExtent l="0" t="0" r="1270" b="8890"/>
                  <wp:wrapNone/>
                  <wp:docPr id="36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80" cy="25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显示当前称重产品的上限值。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323215</wp:posOffset>
                  </wp:positionH>
                  <wp:positionV relativeFrom="paragraph">
                    <wp:posOffset>13970</wp:posOffset>
                  </wp:positionV>
                  <wp:extent cx="848995" cy="257810"/>
                  <wp:effectExtent l="0" t="0" r="8255" b="8890"/>
                  <wp:wrapNone/>
                  <wp:docPr id="37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8995" cy="25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显示当前称重产品的总重量。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323850</wp:posOffset>
                  </wp:positionH>
                  <wp:positionV relativeFrom="paragraph">
                    <wp:posOffset>16510</wp:posOffset>
                  </wp:positionV>
                  <wp:extent cx="852170" cy="252730"/>
                  <wp:effectExtent l="0" t="0" r="5080" b="13970"/>
                  <wp:wrapNone/>
                  <wp:docPr id="38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170" cy="25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显示当前称重产品对应的百分比数值。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7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318770</wp:posOffset>
                  </wp:positionH>
                  <wp:positionV relativeFrom="paragraph">
                    <wp:posOffset>14605</wp:posOffset>
                  </wp:positionV>
                  <wp:extent cx="854710" cy="258445"/>
                  <wp:effectExtent l="0" t="0" r="2540" b="8255"/>
                  <wp:wrapNone/>
                  <wp:docPr id="39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710" cy="258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74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可设置并显示当前称重产品的目标数量。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210" w:leftChars="0"/>
        <w:jc w:val="center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快速指南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  <w:t>2.1操作界面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210" w:leftChars="0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596900</wp:posOffset>
            </wp:positionH>
            <wp:positionV relativeFrom="paragraph">
              <wp:posOffset>106045</wp:posOffset>
            </wp:positionV>
            <wp:extent cx="5746115" cy="3339465"/>
            <wp:effectExtent l="0" t="0" r="0" b="0"/>
            <wp:wrapNone/>
            <wp:docPr id="15" name="图片 15" descr="QQ图片20220831100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QQ图片20220831100822"/>
                    <pic:cNvPicPr>
                      <a:picLocks noChangeAspect="1"/>
                    </pic:cNvPicPr>
                  </pic:nvPicPr>
                  <pic:blipFill>
                    <a:blip r:embed="rId35"/>
                    <a:srcRect l="13706" t="18341" r="20161" b="13330"/>
                    <a:stretch>
                      <a:fillRect/>
                    </a:stretch>
                  </pic:blipFill>
                  <pic:spPr>
                    <a:xfrm>
                      <a:off x="0" y="0"/>
                      <a:ext cx="5746115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  <w:t>主操作页面称重数据显示为当前的重量、当前称重产品的上下限重量显示、目标值显示，及总重量等信息。</w:t>
      </w:r>
    </w:p>
    <w:p>
      <w:pPr>
        <w:numPr>
          <w:ilvl w:val="0"/>
          <w:numId w:val="0"/>
        </w:numPr>
        <w:ind w:left="210" w:leftChars="0"/>
        <w:jc w:val="both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</w:p>
    <w:p>
      <w:pPr>
        <w:numPr>
          <w:ilvl w:val="0"/>
          <w:numId w:val="0"/>
        </w:numPr>
        <w:ind w:left="210" w:leftChars="0"/>
        <w:jc w:val="both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numPr>
          <w:ilvl w:val="0"/>
          <w:numId w:val="0"/>
        </w:numPr>
        <w:jc w:val="center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  <w:t>2.2按键功能</w:t>
      </w:r>
    </w:p>
    <w:tbl>
      <w:tblPr>
        <w:tblStyle w:val="7"/>
        <w:tblW w:w="8812" w:type="dxa"/>
        <w:tblInd w:w="55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76"/>
        <w:gridCol w:w="73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47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  <w:t>按键</w:t>
            </w:r>
          </w:p>
        </w:tc>
        <w:tc>
          <w:tcPr>
            <w:tcW w:w="733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7" w:hRule="atLeast"/>
        </w:trPr>
        <w:tc>
          <w:tcPr>
            <w:tcW w:w="147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2"/>
                <w:szCs w:val="22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80010</wp:posOffset>
                  </wp:positionV>
                  <wp:extent cx="771525" cy="289560"/>
                  <wp:effectExtent l="0" t="0" r="5715" b="0"/>
                  <wp:wrapNone/>
                  <wp:docPr id="2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28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在产品管理页面和用户管理页面的搜索框，可点击输入产品名称或用户名，来搜索产品和用户，点击品名即可回到主称重页面。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47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2"/>
                <w:szCs w:val="22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118110</wp:posOffset>
                  </wp:positionH>
                  <wp:positionV relativeFrom="paragraph">
                    <wp:posOffset>31750</wp:posOffset>
                  </wp:positionV>
                  <wp:extent cx="561340" cy="217805"/>
                  <wp:effectExtent l="0" t="0" r="10160" b="10795"/>
                  <wp:wrapNone/>
                  <wp:docPr id="20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340" cy="21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上翻数据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47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2"/>
                <w:szCs w:val="22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110490</wp:posOffset>
                  </wp:positionH>
                  <wp:positionV relativeFrom="paragraph">
                    <wp:posOffset>43180</wp:posOffset>
                  </wp:positionV>
                  <wp:extent cx="558800" cy="206375"/>
                  <wp:effectExtent l="0" t="0" r="5080" b="6985"/>
                  <wp:wrapNone/>
                  <wp:docPr id="2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800" cy="20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下翻数据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47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40005</wp:posOffset>
                  </wp:positionV>
                  <wp:extent cx="562610" cy="203200"/>
                  <wp:effectExtent l="0" t="0" r="8890" b="6350"/>
                  <wp:wrapNone/>
                  <wp:docPr id="25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10" cy="20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从该页面新增信息。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54" w:hRule="atLeast"/>
        </w:trPr>
        <w:tc>
          <w:tcPr>
            <w:tcW w:w="147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45720</wp:posOffset>
                  </wp:positionV>
                  <wp:extent cx="563880" cy="203200"/>
                  <wp:effectExtent l="0" t="0" r="7620" b="6350"/>
                  <wp:wrapNone/>
                  <wp:docPr id="2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" cy="20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从该页面删除信息。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476" w:type="dxa"/>
            <w:tcBorders>
              <w:bottom w:val="nil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98425</wp:posOffset>
                  </wp:positionH>
                  <wp:positionV relativeFrom="paragraph">
                    <wp:posOffset>31750</wp:posOffset>
                  </wp:positionV>
                  <wp:extent cx="561975" cy="219075"/>
                  <wp:effectExtent l="0" t="0" r="9525" b="9525"/>
                  <wp:wrapNone/>
                  <wp:docPr id="16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6" w:type="dxa"/>
            <w:tcBorders>
              <w:bottom w:val="nil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返回上一级。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476" w:type="dxa"/>
            <w:tcBorders>
              <w:top w:val="nil"/>
              <w:left w:val="nil"/>
              <w:right w:val="nil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</w:pPr>
          </w:p>
        </w:tc>
        <w:tc>
          <w:tcPr>
            <w:tcW w:w="7336" w:type="dxa"/>
            <w:tcBorders>
              <w:top w:val="nil"/>
              <w:left w:val="nil"/>
              <w:right w:val="nil"/>
            </w:tcBorders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47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133350</wp:posOffset>
                  </wp:positionH>
                  <wp:positionV relativeFrom="paragraph">
                    <wp:posOffset>26035</wp:posOffset>
                  </wp:positionV>
                  <wp:extent cx="550545" cy="229870"/>
                  <wp:effectExtent l="0" t="0" r="1905" b="17780"/>
                  <wp:wrapNone/>
                  <wp:docPr id="2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" cy="22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取消保存输入的信息。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47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24130</wp:posOffset>
                  </wp:positionV>
                  <wp:extent cx="557530" cy="236855"/>
                  <wp:effectExtent l="0" t="0" r="13970" b="10795"/>
                  <wp:wrapNone/>
                  <wp:docPr id="2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530" cy="23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确认保存输入的信息。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47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135890</wp:posOffset>
                  </wp:positionH>
                  <wp:positionV relativeFrom="paragraph">
                    <wp:posOffset>34925</wp:posOffset>
                  </wp:positionV>
                  <wp:extent cx="554990" cy="214630"/>
                  <wp:effectExtent l="0" t="0" r="16510" b="13970"/>
                  <wp:wrapNone/>
                  <wp:docPr id="29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990" cy="21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4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全选当前数据。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47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41910</wp:posOffset>
                  </wp:positionV>
                  <wp:extent cx="546735" cy="205740"/>
                  <wp:effectExtent l="0" t="0" r="5715" b="3810"/>
                  <wp:wrapNone/>
                  <wp:docPr id="30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735" cy="205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选择需要的数据后，导出数据。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47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46990</wp:posOffset>
                  </wp:positionV>
                  <wp:extent cx="523240" cy="199390"/>
                  <wp:effectExtent l="0" t="0" r="10160" b="13970"/>
                  <wp:wrapNone/>
                  <wp:docPr id="31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19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返回按键。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</w:trPr>
        <w:tc>
          <w:tcPr>
            <w:tcW w:w="147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62865</wp:posOffset>
                  </wp:positionV>
                  <wp:extent cx="518795" cy="170815"/>
                  <wp:effectExtent l="0" t="0" r="14605" b="635"/>
                  <wp:wrapNone/>
                  <wp:docPr id="32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rcRect l="20793" t="-9836" r="18100" b="-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95" cy="17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36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sz w:val="20"/>
                <w:szCs w:val="20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 w:val="20"/>
                <w:szCs w:val="20"/>
                <w:vertAlign w:val="baseline"/>
                <w:lang w:val="en-US" w:eastAsia="zh-CN"/>
              </w:rPr>
              <w:t>确认输入或设置。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2.3屏幕键盘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195580</wp:posOffset>
            </wp:positionV>
            <wp:extent cx="5775960" cy="1753235"/>
            <wp:effectExtent l="0" t="0" r="15240" b="18415"/>
            <wp:wrapNone/>
            <wp:docPr id="4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75960" cy="175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b/>
          <w:bCs/>
          <w:sz w:val="15"/>
          <w:szCs w:val="15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61595</wp:posOffset>
            </wp:positionV>
            <wp:extent cx="492125" cy="271780"/>
            <wp:effectExtent l="0" t="0" r="3175" b="13970"/>
            <wp:wrapNone/>
            <wp:docPr id="9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92125" cy="27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 xml:space="preserve">            </w:t>
      </w: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 xml:space="preserve">切换输入中文或者英文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213995</wp:posOffset>
            </wp:positionH>
            <wp:positionV relativeFrom="paragraph">
              <wp:posOffset>71755</wp:posOffset>
            </wp:positionV>
            <wp:extent cx="491490" cy="254635"/>
            <wp:effectExtent l="0" t="0" r="3810" b="12065"/>
            <wp:wrapNone/>
            <wp:docPr id="9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91490" cy="25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 xml:space="preserve">           </w:t>
      </w: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关闭键盘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205740</wp:posOffset>
            </wp:positionH>
            <wp:positionV relativeFrom="paragraph">
              <wp:posOffset>77470</wp:posOffset>
            </wp:positionV>
            <wp:extent cx="586105" cy="253365"/>
            <wp:effectExtent l="0" t="0" r="4445" b="13335"/>
            <wp:wrapNone/>
            <wp:docPr id="9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1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6105" cy="25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 xml:space="preserve">              删除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201930</wp:posOffset>
            </wp:positionH>
            <wp:positionV relativeFrom="paragraph">
              <wp:posOffset>63500</wp:posOffset>
            </wp:positionV>
            <wp:extent cx="591820" cy="258445"/>
            <wp:effectExtent l="0" t="0" r="17780" b="8255"/>
            <wp:wrapNone/>
            <wp:docPr id="9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2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1820" cy="25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 xml:space="preserve">              换行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43815</wp:posOffset>
            </wp:positionV>
            <wp:extent cx="590550" cy="278130"/>
            <wp:effectExtent l="0" t="0" r="0" b="7620"/>
            <wp:wrapNone/>
            <wp:docPr id="9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 xml:space="preserve">              大小写锁定切换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55880</wp:posOffset>
            </wp:positionV>
            <wp:extent cx="600075" cy="267970"/>
            <wp:effectExtent l="0" t="0" r="9525" b="17780"/>
            <wp:wrapNone/>
            <wp:docPr id="9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5"/>
                    <pic:cNvPicPr>
                      <a:picLocks noChangeAspect="1"/>
                    </pic:cNvPicPr>
                  </pic:nvPicPr>
                  <pic:blipFill>
                    <a:blip r:embed="rId54"/>
                    <a:srcRect b="12810"/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26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 xml:space="preserve">              数字、符号输入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200660</wp:posOffset>
            </wp:positionH>
            <wp:positionV relativeFrom="paragraph">
              <wp:posOffset>48895</wp:posOffset>
            </wp:positionV>
            <wp:extent cx="589915" cy="301625"/>
            <wp:effectExtent l="0" t="0" r="635" b="3175"/>
            <wp:wrapNone/>
            <wp:docPr id="101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9915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 xml:space="preserve">              锁定大写状态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194945</wp:posOffset>
            </wp:positionH>
            <wp:positionV relativeFrom="paragraph">
              <wp:posOffset>59055</wp:posOffset>
            </wp:positionV>
            <wp:extent cx="2312035" cy="276225"/>
            <wp:effectExtent l="0" t="0" r="12065" b="9525"/>
            <wp:wrapNone/>
            <wp:docPr id="10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31203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 xml:space="preserve">                                         空格键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"/>
          <w:szCs w:val="2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1898650</wp:posOffset>
            </wp:positionH>
            <wp:positionV relativeFrom="paragraph">
              <wp:posOffset>296545</wp:posOffset>
            </wp:positionV>
            <wp:extent cx="6163945" cy="3467735"/>
            <wp:effectExtent l="0" t="0" r="0" b="0"/>
            <wp:wrapNone/>
            <wp:docPr id="45" name="图片 45" descr="QQ图片20220831100_conew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QQ图片20220831100_conew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63945" cy="3467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4"/>
        </w:numPr>
        <w:ind w:left="210" w:leftChars="0" w:firstLine="0" w:firstLineChars="0"/>
        <w:jc w:val="center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操作说明</w:t>
      </w:r>
    </w:p>
    <w:p>
      <w:pPr>
        <w:numPr>
          <w:ilvl w:val="0"/>
          <w:numId w:val="0"/>
        </w:numPr>
        <w:ind w:left="210" w:leftChars="0"/>
        <w:jc w:val="both"/>
        <w:rPr>
          <w:rFonts w:hint="default" w:ascii="微软雅黑" w:hAnsi="微软雅黑" w:eastAsia="微软雅黑" w:cs="微软雅黑"/>
          <w:b/>
          <w:bCs/>
          <w:sz w:val="16"/>
          <w:szCs w:val="16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  <w:t>3.1作业流程</w:t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检重机安装好以后，接通电源，打开手柄开关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至“NO”的状态，显示屏开机。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2436495</wp:posOffset>
            </wp:positionH>
            <wp:positionV relativeFrom="paragraph">
              <wp:posOffset>207645</wp:posOffset>
            </wp:positionV>
            <wp:extent cx="5154295" cy="2898775"/>
            <wp:effectExtent l="0" t="0" r="0" b="0"/>
            <wp:wrapNone/>
            <wp:docPr id="46" name="图片 46" descr="QQ图片20220831100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QQ图片2022083110080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154295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点击主页面的“产品“进入产品管理页面，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292100</wp:posOffset>
            </wp:positionH>
            <wp:positionV relativeFrom="paragraph">
              <wp:posOffset>20320</wp:posOffset>
            </wp:positionV>
            <wp:extent cx="609600" cy="228600"/>
            <wp:effectExtent l="0" t="0" r="0" b="0"/>
            <wp:wrapNone/>
            <wp:docPr id="4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9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点击           可输入产品名、上下限值及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目标重量。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1885950</wp:posOffset>
            </wp:positionH>
            <wp:positionV relativeFrom="paragraph">
              <wp:posOffset>138430</wp:posOffset>
            </wp:positionV>
            <wp:extent cx="6144895" cy="3457575"/>
            <wp:effectExtent l="0" t="0" r="0" b="0"/>
            <wp:wrapNone/>
            <wp:docPr id="48" name="图片 48" descr="QQ图片20220831100_conew1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QQ图片20220831100_conew1_副本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在产品管理页面，选择需要检重的产品名，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回到主页面，主页面会显示当前称重的产品名、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1290320</wp:posOffset>
            </wp:positionH>
            <wp:positionV relativeFrom="paragraph">
              <wp:posOffset>5080</wp:posOffset>
            </wp:positionV>
            <wp:extent cx="652780" cy="228600"/>
            <wp:effectExtent l="0" t="0" r="2540" b="0"/>
            <wp:wrapNone/>
            <wp:docPr id="4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5278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上下限值等信息，点击           键，即可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进行产品的检重作业。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2185670</wp:posOffset>
            </wp:positionH>
            <wp:positionV relativeFrom="paragraph">
              <wp:posOffset>241300</wp:posOffset>
            </wp:positionV>
            <wp:extent cx="5572760" cy="3134995"/>
            <wp:effectExtent l="0" t="0" r="0" b="0"/>
            <wp:wrapNone/>
            <wp:docPr id="49" name="图片 49" descr="QQ图片20220831100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QQ图片2022083110083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572760" cy="3134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6"/>
          <w:szCs w:val="6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当产品流到皮带检重机上上，光电传感器感应到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物品后，停机检测，检重机会根据已经设定好的上下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限重量自动判别产品是否合格，检测合格的产品直接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流走，不合格的报警并停机。作业员拿走不合格物品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后，检重机启动，并可进行下一个物品的检测。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default" w:ascii="微软雅黑" w:hAnsi="微软雅黑" w:eastAsia="微软雅黑" w:cs="微软雅黑"/>
          <w:b/>
          <w:bCs/>
          <w:sz w:val="20"/>
          <w:szCs w:val="20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1889125</wp:posOffset>
            </wp:positionH>
            <wp:positionV relativeFrom="paragraph">
              <wp:posOffset>-617220</wp:posOffset>
            </wp:positionV>
            <wp:extent cx="5762625" cy="3241040"/>
            <wp:effectExtent l="0" t="0" r="0" b="0"/>
            <wp:wrapNone/>
            <wp:docPr id="50" name="图片 50" descr="QQ图片20220831100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QQ图片2022083110082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3241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>备注：检重合格时，检重机显示页面如图：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rPr>
          <w:rFonts w:hint="default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 xml:space="preserve">   检重超出上限值时，检重机显示页面如图：</w:t>
      </w:r>
    </w:p>
    <w:p>
      <w:pPr>
        <w:numPr>
          <w:ilvl w:val="0"/>
          <w:numId w:val="0"/>
        </w:numPr>
        <w:jc w:val="left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1823085</wp:posOffset>
            </wp:positionH>
            <wp:positionV relativeFrom="paragraph">
              <wp:posOffset>218440</wp:posOffset>
            </wp:positionV>
            <wp:extent cx="6151245" cy="3459480"/>
            <wp:effectExtent l="0" t="0" r="0" b="0"/>
            <wp:wrapNone/>
            <wp:docPr id="51" name="图片 51" descr="QQ图片20220831100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QQ图片20220831100834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51245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jc w:val="left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 w:firstLine="400" w:firstLineChars="200"/>
        <w:jc w:val="left"/>
        <w:textAlignment w:val="auto"/>
        <w:rPr>
          <w:rFonts w:hint="default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>检重低于下限值时，检重机显示页面如图：</w:t>
      </w:r>
    </w:p>
    <w:p>
      <w:pPr>
        <w:numPr>
          <w:ilvl w:val="0"/>
          <w:numId w:val="0"/>
        </w:numPr>
        <w:jc w:val="left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2230120</wp:posOffset>
            </wp:positionH>
            <wp:positionV relativeFrom="paragraph">
              <wp:posOffset>314960</wp:posOffset>
            </wp:positionV>
            <wp:extent cx="5354955" cy="3012440"/>
            <wp:effectExtent l="0" t="0" r="0" b="0"/>
            <wp:wrapNone/>
            <wp:docPr id="52" name="图片 52" descr="QQ图片20220831100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QQ图片2022083110075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354955" cy="301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jc w:val="left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jc w:val="left"/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 xml:space="preserve">3.2称重数据查询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本批次产品检重完成以后，点击主页面“菜单”，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进入主菜单页面，点击“F3数据报表”即可查看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  <w:t>数据记录表，并可用U盘导出称重数据。（如图）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2023745</wp:posOffset>
            </wp:positionH>
            <wp:positionV relativeFrom="paragraph">
              <wp:posOffset>97155</wp:posOffset>
            </wp:positionV>
            <wp:extent cx="5917565" cy="3390265"/>
            <wp:effectExtent l="0" t="0" r="0" b="0"/>
            <wp:wrapNone/>
            <wp:docPr id="55" name="图片 55" descr="QQ图片20220831100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QQ图片2022083110072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17565" cy="3390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210" w:leftChars="0" w:firstLine="0" w:firstLineChars="0"/>
        <w:jc w:val="center"/>
        <w:textAlignment w:val="auto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4"/>
          <w:szCs w:val="24"/>
          <w:lang w:val="en-US" w:eastAsia="zh-CN"/>
        </w:rPr>
        <w:t>主菜单页面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210" w:leftChars="0"/>
        <w:jc w:val="both"/>
        <w:textAlignment w:val="auto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210" w:leftChars="0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  <w:t>在主页面点“菜单” 键 ，进入检重秤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="210" w:leftChars="0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  <w:t>的主菜单列表界面。（如图）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210" w:leftChars="0"/>
        <w:jc w:val="both"/>
        <w:textAlignment w:val="auto"/>
        <w:rPr>
          <w:rFonts w:hint="eastAsia" w:ascii="微软雅黑" w:hAnsi="微软雅黑" w:eastAsia="微软雅黑" w:cs="微软雅黑"/>
          <w:b/>
          <w:bCs/>
          <w:sz w:val="22"/>
          <w:szCs w:val="22"/>
          <w:lang w:val="en-US" w:eastAsia="zh-CN"/>
        </w:rPr>
      </w:pPr>
    </w:p>
    <w:p>
      <w:pPr>
        <w:numPr>
          <w:ilvl w:val="0"/>
          <w:numId w:val="0"/>
        </w:numPr>
        <w:ind w:left="210" w:leftChars="0"/>
        <w:jc w:val="both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="210" w:leftChars="0"/>
        <w:jc w:val="both"/>
        <w:rPr>
          <w:rFonts w:hint="default" w:ascii="微软雅黑" w:hAnsi="微软雅黑" w:eastAsia="微软雅黑" w:cs="微软雅黑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2352675</wp:posOffset>
            </wp:positionH>
            <wp:positionV relativeFrom="paragraph">
              <wp:posOffset>-187960</wp:posOffset>
            </wp:positionV>
            <wp:extent cx="5650865" cy="3178175"/>
            <wp:effectExtent l="0" t="0" r="0" b="0"/>
            <wp:wrapNone/>
            <wp:docPr id="56" name="图片 56" descr="QQ图片20220831100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QQ图片2022083110072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50865" cy="3178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1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 xml:space="preserve">F1通用设置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点击触摸屏进入通用设置，可对检重秤的参数进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行设置。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①在称重设置内，可设置检重机的重量单位、小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数位、最大称量、分度值、手动置零范围、自动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2345690</wp:posOffset>
            </wp:positionH>
            <wp:positionV relativeFrom="paragraph">
              <wp:posOffset>207010</wp:posOffset>
            </wp:positionV>
            <wp:extent cx="5626735" cy="3164840"/>
            <wp:effectExtent l="0" t="0" r="0" b="0"/>
            <wp:wrapNone/>
            <wp:docPr id="57" name="图片 57" descr="QQ图片20220831100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QQ图片2022083110073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26735" cy="3164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零点追踪和上电自动置零的设置。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 xml:space="preserve">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②在校准设置内，可以根据已知的重量（砝码或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标准物的重量）对检重机进行校正。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2103755</wp:posOffset>
            </wp:positionH>
            <wp:positionV relativeFrom="paragraph">
              <wp:posOffset>29210</wp:posOffset>
            </wp:positionV>
            <wp:extent cx="5899785" cy="3318510"/>
            <wp:effectExtent l="0" t="0" r="0" b="0"/>
            <wp:wrapNone/>
            <wp:docPr id="2" name="图片 2" descr="QQ图片20220831100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QQ图片2022083110073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899785" cy="3318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③在模式设置内，可以根据应用要求设置应用模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式、检重模式、检重后暂停、自动U盘拷贝、自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动打印、打印格式等模式。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2140585</wp:posOffset>
            </wp:positionH>
            <wp:positionV relativeFrom="paragraph">
              <wp:posOffset>89535</wp:posOffset>
            </wp:positionV>
            <wp:extent cx="5393690" cy="3034030"/>
            <wp:effectExtent l="0" t="0" r="0" b="0"/>
            <wp:wrapNone/>
            <wp:docPr id="23" name="图片 23" descr="QQ图片20220831100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QQ图片2022083110073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39369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④在系统设置内，可设置当前检重机的日期时间、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语言、背光亮度、屏幕校正、光标的设置及存储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信息的查看。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2345690</wp:posOffset>
            </wp:positionH>
            <wp:positionV relativeFrom="paragraph">
              <wp:posOffset>-248920</wp:posOffset>
            </wp:positionV>
            <wp:extent cx="5533390" cy="3112135"/>
            <wp:effectExtent l="0" t="0" r="0" b="0"/>
            <wp:wrapNone/>
            <wp:docPr id="19" name="图片 19" descr="QQ图片20220831100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QQ图片2022083110074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533390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⑤在通讯设置内，可开启com口的通讯及网口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通讯。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2535555</wp:posOffset>
            </wp:positionH>
            <wp:positionV relativeFrom="paragraph">
              <wp:posOffset>62865</wp:posOffset>
            </wp:positionV>
            <wp:extent cx="5396230" cy="3034665"/>
            <wp:effectExtent l="0" t="0" r="0" b="0"/>
            <wp:wrapNone/>
            <wp:docPr id="42" name="图片 42" descr="QQ图片20220831100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QQ图片2022083110074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3034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1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0" w:leftChars="0" w:firstLine="0" w:firstLine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 xml:space="preserve">F2用户管理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点击触摸屏进入用户管理页面，可管理用户信息。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2096770</wp:posOffset>
            </wp:positionH>
            <wp:positionV relativeFrom="paragraph">
              <wp:posOffset>141605</wp:posOffset>
            </wp:positionV>
            <wp:extent cx="5706110" cy="3209290"/>
            <wp:effectExtent l="0" t="0" r="0" b="0"/>
            <wp:wrapNone/>
            <wp:docPr id="41" name="图片 41" descr="QQ图片20220831100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QQ图片2022083110075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3209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284480</wp:posOffset>
            </wp:positionH>
            <wp:positionV relativeFrom="paragraph">
              <wp:posOffset>48260</wp:posOffset>
            </wp:positionV>
            <wp:extent cx="519430" cy="193040"/>
            <wp:effectExtent l="0" t="0" r="13970" b="5080"/>
            <wp:wrapNone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19430" cy="19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点击        （如右图），输入用户名、用户号、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 xml:space="preserve">选择权限、密码，确认后即可新增用户信息。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1630680</wp:posOffset>
            </wp:positionH>
            <wp:positionV relativeFrom="paragraph">
              <wp:posOffset>60325</wp:posOffset>
            </wp:positionV>
            <wp:extent cx="511810" cy="192405"/>
            <wp:effectExtent l="0" t="0" r="6350" b="5715"/>
            <wp:wrapNone/>
            <wp:docPr id="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19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选择需要删除的用户，点击        ，即可删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除当前选择的用户信息。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default" w:ascii="微软雅黑" w:hAnsi="微软雅黑" w:eastAsia="微软雅黑" w:cs="微软雅黑"/>
          <w:b/>
          <w:bCs/>
          <w:sz w:val="20"/>
          <w:szCs w:val="20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2334895</wp:posOffset>
            </wp:positionH>
            <wp:positionV relativeFrom="paragraph">
              <wp:posOffset>116205</wp:posOffset>
            </wp:positionV>
            <wp:extent cx="5434330" cy="3056890"/>
            <wp:effectExtent l="0" t="0" r="0" b="0"/>
            <wp:wrapNone/>
            <wp:docPr id="54" name="图片 54" descr="QQ图片20220831100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QQ图片2022083110075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34330" cy="3056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 xml:space="preserve">                                  </w:t>
      </w:r>
    </w:p>
    <w:p>
      <w:pPr>
        <w:keepNext w:val="0"/>
        <w:keepLines w:val="0"/>
        <w:pageBreakBefore w:val="0"/>
        <w:widowControl w:val="0"/>
        <w:numPr>
          <w:ilvl w:val="1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>F3数据报表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点击触摸屏进入数据报表管理页面，可查看和管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理称重的数据报表。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2362835</wp:posOffset>
            </wp:positionH>
            <wp:positionV relativeFrom="paragraph">
              <wp:posOffset>-247650</wp:posOffset>
            </wp:positionV>
            <wp:extent cx="5356225" cy="3014345"/>
            <wp:effectExtent l="0" t="0" r="0" b="0"/>
            <wp:wrapNone/>
            <wp:docPr id="58" name="图片 58" descr="QQ图片20220831100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QQ图片2022083110080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356225" cy="301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1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 xml:space="preserve">F4 I/O设置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点击触摸屏进入I/O设置页面，可设置检重机的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检重输出及输入模式。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2419350</wp:posOffset>
            </wp:positionH>
            <wp:positionV relativeFrom="paragraph">
              <wp:posOffset>246380</wp:posOffset>
            </wp:positionV>
            <wp:extent cx="5384800" cy="3028315"/>
            <wp:effectExtent l="0" t="0" r="0" b="0"/>
            <wp:wrapNone/>
            <wp:docPr id="59" name="图片 59" descr="QQ图片20220831100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QQ图片2022083110080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3028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1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 xml:space="preserve">F5 I/O测试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点击触摸屏进入I/O测试页面，可测试检重机的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检重输出及输入模式。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1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>主页面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点击触摸屏进入主页面，可直接回到检重机的主称重页面。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1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jc w:val="left"/>
        <w:textAlignment w:val="auto"/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>主菜单页面附加说明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134620</wp:posOffset>
            </wp:positionH>
            <wp:positionV relativeFrom="paragraph">
              <wp:posOffset>87630</wp:posOffset>
            </wp:positionV>
            <wp:extent cx="454025" cy="267335"/>
            <wp:effectExtent l="0" t="0" r="3175" b="18415"/>
            <wp:wrapNone/>
            <wp:docPr id="6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54025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z w:val="20"/>
          <w:szCs w:val="20"/>
          <w:lang w:val="en-US" w:eastAsia="zh-CN"/>
        </w:rPr>
        <w:t xml:space="preserve">          </w:t>
      </w: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>点击触摸屏主菜单页面重启按键，可重新启动检重秤系统。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133985</wp:posOffset>
            </wp:positionH>
            <wp:positionV relativeFrom="paragraph">
              <wp:posOffset>88265</wp:posOffset>
            </wp:positionV>
            <wp:extent cx="454660" cy="272415"/>
            <wp:effectExtent l="0" t="0" r="2540" b="13335"/>
            <wp:wrapNone/>
            <wp:docPr id="6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54660" cy="27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  <w:t xml:space="preserve">         点击触摸屏主菜单页面关机按键，可关闭检重机。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eastAsia="zh-CN"/>
        </w:rPr>
        <w:sectPr>
          <w:headerReference r:id="rId9" w:type="default"/>
          <w:footerReference r:id="rId10" w:type="default"/>
          <w:pgSz w:w="11906" w:h="16838"/>
          <w:pgMar w:top="720" w:right="720" w:bottom="720" w:left="720" w:header="850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 w:start="1"/>
          <w:cols w:space="425" w:num="1"/>
          <w:docGrid w:type="lines" w:linePitch="312" w:charSpace="0"/>
        </w:sectPr>
      </w:pPr>
      <w:r>
        <w:rPr>
          <w:rFonts w:hint="eastAsia" w:ascii="微软雅黑" w:hAnsi="微软雅黑" w:eastAsia="微软雅黑" w:cs="微软雅黑"/>
          <w:b/>
          <w:bCs/>
          <w:sz w:val="22"/>
          <w:szCs w:val="22"/>
          <w:vertAlign w:val="baseline"/>
          <w:lang w:val="en-US" w:eastAsia="zh-CN"/>
        </w:rPr>
        <w:t>*更多检重秤称重系统信息，您还可以拔打400-622-8611或0512-57383281咨询，巨天全体工作人员将竭诚为您服务，感谢您的信任与支持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00" w:lineRule="exact"/>
        <w:ind w:leftChars="0"/>
        <w:jc w:val="center"/>
        <w:textAlignment w:val="auto"/>
        <w:rPr>
          <w:rFonts w:hint="eastAsia"/>
          <w:b/>
          <w:bCs w:val="0"/>
          <w:sz w:val="40"/>
          <w:szCs w:val="40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center"/>
        <w:textAlignment w:val="auto"/>
        <w:rPr>
          <w:rFonts w:hint="eastAsia"/>
          <w:b/>
          <w:bCs w:val="0"/>
          <w:sz w:val="40"/>
          <w:szCs w:val="40"/>
        </w:rPr>
      </w:pPr>
      <w:r>
        <w:rPr>
          <w:sz w:val="4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31750</wp:posOffset>
                </wp:positionH>
                <wp:positionV relativeFrom="paragraph">
                  <wp:posOffset>199390</wp:posOffset>
                </wp:positionV>
                <wp:extent cx="6682740" cy="7721600"/>
                <wp:effectExtent l="4445" t="4445" r="18415" b="8255"/>
                <wp:wrapNone/>
                <wp:docPr id="62" name="矩形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19430" y="885190"/>
                          <a:ext cx="6682740" cy="77216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2.5pt;margin-top:15.7pt;height:608pt;width:526.2pt;z-index:251668480;v-text-anchor:middle;mso-width-relative:page;mso-height-relative:page;" filled="f" stroked="t" coordsize="21600,21600" o:gfxdata="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">
                <v:fill on="f" focussize="0,0"/>
                <v:stroke color="#000000 [3213]" miterlimit="8" joinstyle="miter"/>
                <v:imagedata o:title=""/>
                <o:lock v:ext="edit" aspectratio="f"/>
              </v:rect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center"/>
        <w:textAlignment w:val="auto"/>
        <w:rPr>
          <w:rFonts w:hint="eastAsia"/>
          <w:b/>
          <w:bCs w:val="0"/>
          <w:sz w:val="40"/>
          <w:szCs w:val="40"/>
          <w:lang w:eastAsia="zh-CN"/>
        </w:rPr>
      </w:pPr>
      <w:r>
        <w:rPr>
          <w:rFonts w:hint="eastAsia"/>
          <w:b/>
          <w:bCs w:val="0"/>
          <w:sz w:val="40"/>
          <w:szCs w:val="40"/>
        </w:rPr>
        <w:t xml:space="preserve">保 修 </w:t>
      </w:r>
      <w:r>
        <w:rPr>
          <w:rFonts w:hint="eastAsia"/>
          <w:b/>
          <w:bCs w:val="0"/>
          <w:sz w:val="40"/>
          <w:szCs w:val="40"/>
          <w:lang w:eastAsia="zh-CN"/>
        </w:rPr>
        <w:t>卡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left="1119" w:leftChars="133" w:hanging="840" w:hangingChars="300"/>
        <w:textAlignment w:val="auto"/>
        <w:rPr>
          <w:rFonts w:hint="eastAsia"/>
          <w:b w:val="0"/>
          <w:bCs/>
          <w:sz w:val="28"/>
          <w:szCs w:val="28"/>
        </w:rPr>
      </w:pPr>
      <w:r>
        <w:rPr>
          <w:rFonts w:hint="eastAsia"/>
          <w:b w:val="0"/>
          <w:bCs/>
          <w:sz w:val="28"/>
          <w:szCs w:val="28"/>
        </w:rPr>
        <w:t>（</w:t>
      </w:r>
      <w:r>
        <w:rPr>
          <w:rFonts w:hint="eastAsia"/>
          <w:b w:val="0"/>
          <w:bCs/>
          <w:sz w:val="28"/>
          <w:szCs w:val="28"/>
          <w:lang w:eastAsia="zh-CN"/>
        </w:rPr>
        <w:t>一</w:t>
      </w:r>
      <w:r>
        <w:rPr>
          <w:rFonts w:hint="eastAsia"/>
          <w:b w:val="0"/>
          <w:bCs/>
          <w:sz w:val="28"/>
          <w:szCs w:val="28"/>
        </w:rPr>
        <w:t>）免费保修年限：凡属于本公司产品制造，产品质量原因所发生的产品之故障，购买之日起凭保修单保修一年。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left="839" w:leftChars="133" w:hanging="560" w:hangingChars="200"/>
        <w:textAlignment w:val="auto"/>
        <w:rPr>
          <w:rFonts w:hint="eastAsia"/>
          <w:b w:val="0"/>
          <w:bCs/>
          <w:sz w:val="28"/>
          <w:szCs w:val="28"/>
        </w:rPr>
      </w:pPr>
      <w:r>
        <w:rPr>
          <w:rFonts w:hint="eastAsia"/>
          <w:b w:val="0"/>
          <w:bCs/>
          <w:sz w:val="28"/>
          <w:szCs w:val="28"/>
        </w:rPr>
        <w:t>（二）凡超过一年的</w:t>
      </w:r>
      <w:r>
        <w:rPr>
          <w:rFonts w:hint="eastAsia"/>
          <w:b w:val="0"/>
          <w:bCs/>
          <w:sz w:val="28"/>
          <w:szCs w:val="28"/>
          <w:lang w:eastAsia="zh-CN"/>
        </w:rPr>
        <w:t>，</w:t>
      </w:r>
      <w:r>
        <w:rPr>
          <w:rFonts w:hint="eastAsia"/>
          <w:b w:val="0"/>
          <w:bCs/>
          <w:sz w:val="28"/>
          <w:szCs w:val="28"/>
        </w:rPr>
        <w:t>均按收费服务，依故障状况酌情收取零件、维修、校准费用。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left="1119" w:leftChars="133" w:hanging="840" w:hangingChars="300"/>
        <w:textAlignment w:val="auto"/>
        <w:rPr>
          <w:rFonts w:hint="default" w:eastAsiaTheme="minorEastAsia"/>
          <w:b w:val="0"/>
          <w:bCs/>
          <w:sz w:val="28"/>
          <w:szCs w:val="28"/>
          <w:lang w:val="en-US" w:eastAsia="zh-CN"/>
        </w:rPr>
      </w:pPr>
      <w:r>
        <w:rPr>
          <w:rFonts w:hint="eastAsia"/>
          <w:b w:val="0"/>
          <w:bCs/>
          <w:sz w:val="28"/>
          <w:szCs w:val="28"/>
        </w:rPr>
        <w:t>（</w:t>
      </w:r>
      <w:r>
        <w:rPr>
          <w:rFonts w:hint="eastAsia"/>
          <w:b w:val="0"/>
          <w:bCs/>
          <w:sz w:val="28"/>
          <w:szCs w:val="28"/>
          <w:lang w:eastAsia="zh-CN"/>
        </w:rPr>
        <w:t>三</w:t>
      </w:r>
      <w:r>
        <w:rPr>
          <w:rFonts w:hint="eastAsia"/>
          <w:b w:val="0"/>
          <w:bCs/>
          <w:sz w:val="28"/>
          <w:szCs w:val="28"/>
        </w:rPr>
        <w:t>）产品使用过</w:t>
      </w:r>
      <w:r>
        <w:rPr>
          <w:rFonts w:hint="eastAsia"/>
          <w:b w:val="0"/>
          <w:bCs/>
          <w:sz w:val="28"/>
          <w:szCs w:val="28"/>
          <w:lang w:eastAsia="zh-CN"/>
        </w:rPr>
        <w:t>十</w:t>
      </w:r>
      <w:r>
        <w:rPr>
          <w:rFonts w:hint="eastAsia"/>
          <w:b w:val="0"/>
          <w:bCs/>
          <w:sz w:val="28"/>
          <w:szCs w:val="28"/>
        </w:rPr>
        <w:t>年发生故障时，本公司照常给予服务</w:t>
      </w:r>
      <w:r>
        <w:rPr>
          <w:rFonts w:hint="eastAsia"/>
          <w:b w:val="0"/>
          <w:bCs/>
          <w:sz w:val="28"/>
          <w:szCs w:val="28"/>
          <w:lang w:eastAsia="zh-CN"/>
        </w:rPr>
        <w:t>，</w:t>
      </w:r>
      <w:r>
        <w:rPr>
          <w:rFonts w:hint="eastAsia"/>
          <w:b w:val="0"/>
          <w:bCs/>
          <w:sz w:val="28"/>
          <w:szCs w:val="28"/>
        </w:rPr>
        <w:t>若本公</w:t>
      </w:r>
      <w:r>
        <w:rPr>
          <w:rFonts w:hint="eastAsia"/>
          <w:b w:val="0"/>
          <w:bCs/>
          <w:sz w:val="28"/>
          <w:szCs w:val="28"/>
          <w:lang w:val="en-US" w:eastAsia="zh-CN"/>
        </w:rPr>
        <w:t xml:space="preserve">   </w:t>
      </w:r>
      <w:r>
        <w:rPr>
          <w:rFonts w:hint="eastAsia"/>
          <w:b w:val="0"/>
          <w:bCs/>
          <w:sz w:val="28"/>
          <w:szCs w:val="28"/>
        </w:rPr>
        <w:t>司无零件库存，则歉难服务。</w:t>
      </w:r>
      <w:r>
        <w:rPr>
          <w:rFonts w:hint="eastAsia"/>
          <w:b w:val="0"/>
          <w:bCs/>
          <w:sz w:val="28"/>
          <w:szCs w:val="28"/>
          <w:lang w:val="en-US"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firstLine="280" w:firstLineChars="100"/>
        <w:textAlignment w:val="auto"/>
        <w:rPr>
          <w:rFonts w:hint="eastAsia"/>
          <w:b w:val="0"/>
          <w:bCs/>
          <w:sz w:val="28"/>
          <w:szCs w:val="28"/>
        </w:rPr>
      </w:pPr>
      <w:r>
        <w:rPr>
          <w:rFonts w:hint="eastAsia"/>
          <w:b w:val="0"/>
          <w:bCs/>
          <w:sz w:val="28"/>
          <w:szCs w:val="28"/>
          <w:lang w:eastAsia="zh-CN"/>
        </w:rPr>
        <w:t>（四）</w:t>
      </w:r>
      <w:r>
        <w:rPr>
          <w:rFonts w:hint="eastAsia"/>
          <w:b w:val="0"/>
          <w:bCs/>
          <w:sz w:val="28"/>
          <w:szCs w:val="28"/>
        </w:rPr>
        <w:t>用户所在地暂无维修单位的，请将产品发至本公司维修。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firstLine="280" w:firstLineChars="100"/>
        <w:textAlignment w:val="auto"/>
        <w:rPr>
          <w:rFonts w:hint="eastAsia"/>
          <w:b w:val="0"/>
          <w:bCs/>
          <w:sz w:val="28"/>
          <w:szCs w:val="28"/>
        </w:rPr>
      </w:pPr>
      <w:r>
        <w:rPr>
          <w:rFonts w:hint="eastAsia"/>
          <w:b w:val="0"/>
          <w:bCs/>
          <w:sz w:val="28"/>
          <w:szCs w:val="28"/>
        </w:rPr>
        <w:t>（五）非保修范围：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firstLine="1120" w:firstLineChars="400"/>
        <w:jc w:val="both"/>
        <w:textAlignment w:val="auto"/>
        <w:rPr>
          <w:rFonts w:hint="eastAsia"/>
          <w:b w:val="0"/>
          <w:bCs/>
          <w:sz w:val="28"/>
          <w:szCs w:val="28"/>
        </w:rPr>
      </w:pPr>
      <w:r>
        <w:rPr>
          <w:rFonts w:hint="eastAsia"/>
          <w:b w:val="0"/>
          <w:bCs/>
          <w:sz w:val="28"/>
          <w:szCs w:val="28"/>
        </w:rPr>
        <w:t>凡属于安装、使用、保管不当导致故障的。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firstLine="1120" w:firstLineChars="400"/>
        <w:jc w:val="both"/>
        <w:textAlignment w:val="auto"/>
        <w:rPr>
          <w:rFonts w:hint="eastAsia"/>
          <w:b w:val="0"/>
          <w:bCs/>
          <w:sz w:val="28"/>
          <w:szCs w:val="28"/>
        </w:rPr>
      </w:pPr>
      <w:r>
        <w:rPr>
          <w:rFonts w:hint="eastAsia"/>
          <w:b w:val="0"/>
          <w:bCs/>
          <w:sz w:val="28"/>
          <w:szCs w:val="28"/>
        </w:rPr>
        <w:t xml:space="preserve">未按规定使用电源而导致故障的。        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firstLine="1120" w:firstLineChars="400"/>
        <w:jc w:val="left"/>
        <w:textAlignment w:val="auto"/>
        <w:rPr>
          <w:rFonts w:hint="eastAsia"/>
          <w:b w:val="0"/>
          <w:bCs/>
          <w:sz w:val="28"/>
          <w:szCs w:val="28"/>
        </w:rPr>
      </w:pPr>
      <w:r>
        <w:rPr>
          <w:rFonts w:hint="eastAsia"/>
          <w:b w:val="0"/>
          <w:bCs/>
          <w:sz w:val="28"/>
          <w:szCs w:val="28"/>
        </w:rPr>
        <w:t>天灾、地变、鼠患、虫害导致故障的。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firstLine="1120" w:firstLineChars="400"/>
        <w:jc w:val="left"/>
        <w:textAlignment w:val="auto"/>
        <w:rPr>
          <w:rFonts w:hint="eastAsia"/>
          <w:b w:val="0"/>
          <w:bCs/>
          <w:sz w:val="28"/>
          <w:szCs w:val="28"/>
        </w:rPr>
      </w:pPr>
      <w:r>
        <w:rPr>
          <w:rFonts w:hint="eastAsia"/>
          <w:b w:val="0"/>
          <w:bCs/>
          <w:sz w:val="28"/>
          <w:szCs w:val="28"/>
        </w:rPr>
        <w:t>自行拆卸维修导致故障的。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firstLine="1120" w:firstLineChars="400"/>
        <w:jc w:val="left"/>
        <w:textAlignment w:val="auto"/>
        <w:rPr>
          <w:rFonts w:hint="eastAsia"/>
          <w:b w:val="0"/>
          <w:bCs/>
          <w:sz w:val="28"/>
          <w:szCs w:val="28"/>
        </w:rPr>
      </w:pPr>
      <w:r>
        <w:rPr>
          <w:rFonts w:hint="eastAsia"/>
          <w:b w:val="0"/>
          <w:bCs/>
          <w:sz w:val="28"/>
          <w:szCs w:val="28"/>
        </w:rPr>
        <w:t>蓄电池保用期三个月。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right="0" w:rightChars="0" w:firstLine="560" w:firstLineChars="200"/>
        <w:jc w:val="left"/>
        <w:textAlignment w:val="auto"/>
        <w:outlineLvl w:val="9"/>
        <w:rPr>
          <w:rFonts w:hint="eastAsia"/>
          <w:b w:val="0"/>
          <w:bCs/>
          <w:sz w:val="28"/>
          <w:szCs w:val="28"/>
          <w:u w:val="single"/>
          <w:lang w:val="en-US" w:eastAsia="zh-CN"/>
        </w:rPr>
      </w:pPr>
      <w:r>
        <w:rPr>
          <w:rFonts w:hint="eastAsia"/>
          <w:b w:val="0"/>
          <w:bCs/>
          <w:sz w:val="28"/>
          <w:szCs w:val="28"/>
          <w:lang w:val="en-US" w:eastAsia="zh-CN"/>
        </w:rPr>
        <w:t>客户：</w:t>
      </w:r>
      <w:r>
        <w:rPr>
          <w:rFonts w:hint="eastAsia"/>
          <w:b w:val="0"/>
          <w:bCs/>
          <w:sz w:val="28"/>
          <w:szCs w:val="28"/>
          <w:u w:val="single"/>
          <w:lang w:val="en-US" w:eastAsia="zh-CN"/>
        </w:rPr>
        <w:t xml:space="preserve">           </w:t>
      </w:r>
      <w:r>
        <w:rPr>
          <w:rFonts w:hint="eastAsia"/>
          <w:b w:val="0"/>
          <w:bCs/>
          <w:sz w:val="28"/>
          <w:szCs w:val="28"/>
          <w:u w:val="none"/>
          <w:lang w:val="en-US" w:eastAsia="zh-CN"/>
        </w:rPr>
        <w:t xml:space="preserve">        地址：</w:t>
      </w:r>
      <w:r>
        <w:rPr>
          <w:rFonts w:hint="eastAsia"/>
          <w:b w:val="0"/>
          <w:bCs/>
          <w:sz w:val="28"/>
          <w:szCs w:val="28"/>
          <w:u w:val="single"/>
          <w:lang w:val="en-US" w:eastAsia="zh-CN"/>
        </w:rPr>
        <w:t xml:space="preserve">  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right="0" w:rightChars="0" w:firstLine="560" w:firstLineChars="200"/>
        <w:jc w:val="left"/>
        <w:textAlignment w:val="auto"/>
        <w:outlineLvl w:val="9"/>
        <w:rPr>
          <w:rFonts w:hint="eastAsia"/>
          <w:b w:val="0"/>
          <w:bCs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/>
          <w:sz w:val="28"/>
          <w:szCs w:val="28"/>
          <w:u w:val="none"/>
          <w:lang w:val="en-US" w:eastAsia="zh-CN"/>
        </w:rPr>
        <w:t>型号：</w:t>
      </w:r>
      <w:r>
        <w:rPr>
          <w:rFonts w:hint="eastAsia"/>
          <w:b w:val="0"/>
          <w:bCs/>
          <w:sz w:val="28"/>
          <w:szCs w:val="28"/>
          <w:u w:val="single"/>
          <w:lang w:val="en-US" w:eastAsia="zh-CN"/>
        </w:rPr>
        <w:t xml:space="preserve">           </w:t>
      </w:r>
      <w:r>
        <w:rPr>
          <w:rFonts w:hint="eastAsia"/>
          <w:b w:val="0"/>
          <w:bCs/>
          <w:sz w:val="28"/>
          <w:szCs w:val="28"/>
          <w:u w:val="none"/>
          <w:lang w:val="en-US" w:eastAsia="zh-CN"/>
        </w:rPr>
        <w:t xml:space="preserve">        编号：</w:t>
      </w:r>
      <w:r>
        <w:rPr>
          <w:rFonts w:hint="eastAsia"/>
          <w:b w:val="0"/>
          <w:bCs/>
          <w:sz w:val="28"/>
          <w:szCs w:val="28"/>
          <w:u w:val="single"/>
          <w:lang w:val="en-US" w:eastAsia="zh-CN"/>
        </w:rPr>
        <w:t xml:space="preserve">  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right="0" w:rightChars="0"/>
        <w:jc w:val="center"/>
        <w:textAlignment w:val="auto"/>
        <w:outlineLvl w:val="9"/>
        <w:rPr>
          <w:rFonts w:hint="eastAsia"/>
          <w:b w:val="0"/>
          <w:bCs/>
          <w:sz w:val="28"/>
          <w:szCs w:val="28"/>
          <w:u w:val="none"/>
          <w:lang w:val="en-US" w:eastAsia="zh-CN"/>
        </w:rPr>
      </w:pPr>
      <w:r>
        <w:rPr>
          <w:rFonts w:hint="eastAsia"/>
          <w:b w:val="0"/>
          <w:bCs/>
          <w:sz w:val="28"/>
          <w:szCs w:val="28"/>
          <w:u w:val="none"/>
          <w:lang w:val="en-US" w:eastAsia="zh-CN"/>
        </w:rPr>
        <w:t xml:space="preserve">                                     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660" w:lineRule="exact"/>
        <w:ind w:right="0" w:rightChars="0"/>
        <w:jc w:val="right"/>
        <w:textAlignment w:val="auto"/>
        <w:outlineLvl w:val="9"/>
        <w:rPr>
          <w:rFonts w:hint="eastAsia"/>
          <w:b/>
          <w:sz w:val="28"/>
          <w:szCs w:val="28"/>
          <w:u w:val="single"/>
          <w:lang w:val="en-US" w:eastAsia="zh-CN"/>
        </w:rPr>
      </w:pPr>
      <w:r>
        <w:rPr>
          <w:rFonts w:hint="eastAsia"/>
          <w:b w:val="0"/>
          <w:bCs/>
          <w:sz w:val="28"/>
          <w:szCs w:val="28"/>
          <w:u w:val="none"/>
          <w:lang w:val="en-US" w:eastAsia="zh-CN"/>
        </w:rPr>
        <w:t>购买日期：   年   月   日</w:t>
      </w:r>
    </w:p>
    <w:p>
      <w:pPr>
        <w:rPr>
          <w:rFonts w:hint="eastAsia"/>
          <w:b/>
          <w:szCs w:val="21"/>
          <w:lang w:val="en-US" w:eastAsia="zh-CN"/>
        </w:rPr>
      </w:pPr>
    </w:p>
    <w:p>
      <w:pPr>
        <w:rPr>
          <w:rFonts w:hint="eastAsia"/>
          <w:b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178" w:leftChars="85" w:firstLine="210" w:firstLineChars="100"/>
        <w:jc w:val="lef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pacing w:val="0"/>
          <w:sz w:val="21"/>
          <w:szCs w:val="21"/>
          <w:highlight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Theme="majorEastAsia" w:hAnsiTheme="majorEastAsia" w:eastAsiaTheme="majorEastAsia" w:cstheme="majorEastAsia"/>
          <w:b w:val="0"/>
          <w:bCs w:val="0"/>
          <w:spacing w:val="0"/>
          <w:sz w:val="21"/>
          <w:szCs w:val="21"/>
          <w:highlight w:val="no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pacing w:val="0"/>
          <w:sz w:val="21"/>
          <w:szCs w:val="21"/>
          <w:highlight w:val="none"/>
          <w:lang w:val="en-US" w:eastAsia="zh-CN"/>
        </w:rPr>
        <w:t>我们始终致力于其产品功能的改进工作。基于该原因，产品的技术手册亦会更新。我司保留修改的权利。如有变更，恕不另行通知。未经许可不得翻印、修改或引用。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/>
          <w:bCs/>
          <w:sz w:val="20"/>
          <w:szCs w:val="20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eastAsia="微软雅黑" w:cs="Times New Roman"/>
          <w:b/>
          <w:bCs/>
          <w:sz w:val="24"/>
          <w:szCs w:val="24"/>
          <w:lang w:val="en-US" w:eastAsia="zh-CN"/>
        </w:rPr>
      </w:pPr>
      <w:r>
        <w:rPr>
          <w:rFonts w:hint="eastAsia" w:eastAsia="微软雅黑" w:cs="Times New Roman"/>
          <w:b/>
          <w:bCs/>
          <w:sz w:val="24"/>
          <w:szCs w:val="24"/>
          <w:lang w:val="en-US" w:eastAsia="zh-CN"/>
        </w:rPr>
        <w:t>公司介绍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00" w:lineRule="exact"/>
        <w:jc w:val="center"/>
        <w:textAlignment w:val="auto"/>
        <w:rPr>
          <w:rFonts w:hint="default" w:eastAsia="微软雅黑" w:cs="Times New Roman"/>
          <w:b/>
          <w:bCs/>
          <w:sz w:val="24"/>
          <w:szCs w:val="24"/>
          <w:lang w:val="en-US" w:eastAsia="zh-CN"/>
        </w:rPr>
      </w:pP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eastAsia="zh-CN"/>
        </w:rPr>
        <w:t>昆山巨天仪器设备有限公司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</w:rPr>
        <w:t>是一家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val="en-US" w:eastAsia="zh-CN"/>
        </w:rPr>
        <w:t>专业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eastAsia="zh-CN"/>
        </w:rPr>
        <w:t>从事电子衡器</w:t>
      </w:r>
      <w:r>
        <w:rPr>
          <w:rFonts w:hint="eastAsia" w:ascii="宋体" w:hAnsi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eastAsia="zh-CN"/>
        </w:rPr>
        <w:t>、仪器仪表、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eastAsia="zh-CN"/>
        </w:rPr>
        <w:t>自动化称重设备</w:t>
      </w:r>
      <w:r>
        <w:rPr>
          <w:rFonts w:hint="eastAsia" w:ascii="宋体" w:hAnsi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eastAsia="zh-CN"/>
        </w:rPr>
        <w:t>的研发、生产、销售、服务为一体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eastAsia="zh-CN"/>
        </w:rPr>
        <w:t>的高新技术型企业</w:t>
      </w:r>
      <w:r>
        <w:rPr>
          <w:rFonts w:hint="eastAsia" w:ascii="宋体" w:hAnsi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eastAsia="zh-CN"/>
        </w:rPr>
        <w:t>。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eastAsia="zh-CN"/>
        </w:rPr>
        <w:t>公司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val="en-US" w:eastAsia="zh-CN"/>
        </w:rPr>
        <w:t>成立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eastAsia="zh-CN"/>
        </w:rPr>
        <w:t>于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val="en-US" w:eastAsia="zh-CN"/>
        </w:rPr>
        <w:t>2009年1月，</w:t>
      </w:r>
      <w:r>
        <w:rPr>
          <w:rFonts w:hint="eastAsia" w:ascii="宋体" w:hAnsi="宋体" w:cs="宋体"/>
          <w:sz w:val="24"/>
          <w:szCs w:val="24"/>
          <w:lang w:eastAsia="zh-CN"/>
        </w:rPr>
        <w:t>一直以优质的服务、</w:t>
      </w:r>
      <w:r>
        <w:rPr>
          <w:rFonts w:hint="eastAsia" w:ascii="宋体" w:hAnsi="宋体" w:eastAsia="宋体" w:cs="宋体"/>
          <w:sz w:val="24"/>
          <w:szCs w:val="24"/>
        </w:rPr>
        <w:t>精良</w:t>
      </w:r>
      <w:r>
        <w:rPr>
          <w:rFonts w:hint="eastAsia" w:ascii="宋体" w:hAnsi="宋体" w:cs="宋体"/>
          <w:sz w:val="24"/>
          <w:szCs w:val="24"/>
          <w:lang w:eastAsia="zh-CN"/>
        </w:rPr>
        <w:t>的品质</w:t>
      </w:r>
      <w:r>
        <w:rPr>
          <w:rFonts w:hint="eastAsia" w:ascii="宋体" w:hAnsi="宋体" w:eastAsia="宋体" w:cs="宋体"/>
          <w:sz w:val="24"/>
          <w:szCs w:val="24"/>
        </w:rPr>
        <w:t>，深受</w:t>
      </w:r>
      <w:r>
        <w:rPr>
          <w:rFonts w:hint="eastAsia" w:ascii="宋体" w:hAnsi="宋体" w:cs="宋体"/>
          <w:sz w:val="24"/>
          <w:szCs w:val="24"/>
          <w:lang w:eastAsia="zh-CN"/>
        </w:rPr>
        <w:t>新老客户的</w:t>
      </w:r>
      <w:r>
        <w:rPr>
          <w:rFonts w:hint="eastAsia" w:ascii="宋体" w:hAnsi="宋体" w:eastAsia="宋体" w:cs="宋体"/>
          <w:sz w:val="24"/>
          <w:szCs w:val="24"/>
        </w:rPr>
        <w:t>信赖。经过</w:t>
      </w:r>
      <w:r>
        <w:rPr>
          <w:rFonts w:hint="eastAsia" w:ascii="宋体" w:hAnsi="宋体" w:cs="宋体"/>
          <w:sz w:val="24"/>
          <w:szCs w:val="24"/>
          <w:lang w:eastAsia="zh-CN"/>
        </w:rPr>
        <w:t>十多</w:t>
      </w:r>
      <w:r>
        <w:rPr>
          <w:rFonts w:hint="eastAsia" w:ascii="宋体" w:hAnsi="宋体" w:eastAsia="宋体" w:cs="宋体"/>
          <w:sz w:val="24"/>
          <w:szCs w:val="24"/>
        </w:rPr>
        <w:t>年不断</w:t>
      </w:r>
      <w:r>
        <w:rPr>
          <w:rFonts w:hint="eastAsia" w:ascii="宋体" w:hAnsi="宋体" w:cs="宋体"/>
          <w:sz w:val="24"/>
          <w:szCs w:val="24"/>
          <w:lang w:eastAsia="zh-CN"/>
        </w:rPr>
        <w:t>的发展</w:t>
      </w:r>
      <w:r>
        <w:rPr>
          <w:rFonts w:hint="eastAsia" w:ascii="宋体" w:hAnsi="宋体" w:eastAsia="宋体" w:cs="宋体"/>
          <w:sz w:val="24"/>
          <w:szCs w:val="24"/>
        </w:rPr>
        <w:t>，无论</w:t>
      </w:r>
      <w:r>
        <w:rPr>
          <w:rFonts w:hint="eastAsia" w:ascii="宋体" w:hAnsi="宋体" w:cs="宋体"/>
          <w:sz w:val="24"/>
          <w:szCs w:val="24"/>
          <w:lang w:eastAsia="zh-CN"/>
        </w:rPr>
        <w:t>是从</w:t>
      </w:r>
      <w:r>
        <w:rPr>
          <w:rFonts w:hint="eastAsia" w:ascii="宋体" w:hAnsi="宋体" w:eastAsia="宋体" w:cs="宋体"/>
          <w:sz w:val="24"/>
          <w:szCs w:val="24"/>
        </w:rPr>
        <w:t>产品质量、</w:t>
      </w:r>
      <w:r>
        <w:rPr>
          <w:rFonts w:hint="eastAsia" w:ascii="宋体" w:hAnsi="宋体" w:cs="宋体"/>
          <w:sz w:val="24"/>
          <w:szCs w:val="24"/>
          <w:lang w:eastAsia="zh-CN"/>
        </w:rPr>
        <w:t>科技</w:t>
      </w:r>
      <w:r>
        <w:rPr>
          <w:rFonts w:hint="eastAsia" w:ascii="宋体" w:hAnsi="宋体" w:eastAsia="宋体" w:cs="宋体"/>
          <w:sz w:val="24"/>
          <w:szCs w:val="24"/>
        </w:rPr>
        <w:t>技术</w:t>
      </w:r>
      <w:r>
        <w:rPr>
          <w:rFonts w:hint="eastAsia" w:ascii="宋体" w:hAnsi="宋体" w:cs="宋体"/>
          <w:sz w:val="24"/>
          <w:szCs w:val="24"/>
          <w:lang w:eastAsia="zh-CN"/>
        </w:rPr>
        <w:t>含量</w:t>
      </w:r>
      <w:r>
        <w:rPr>
          <w:rFonts w:hint="eastAsia" w:ascii="宋体" w:hAnsi="宋体" w:eastAsia="宋体" w:cs="宋体"/>
          <w:sz w:val="24"/>
          <w:szCs w:val="24"/>
        </w:rPr>
        <w:t>及</w:t>
      </w:r>
      <w:r>
        <w:rPr>
          <w:rFonts w:hint="eastAsia" w:ascii="宋体" w:hAnsi="宋体" w:cs="宋体"/>
          <w:sz w:val="24"/>
          <w:szCs w:val="24"/>
          <w:lang w:eastAsia="zh-CN"/>
        </w:rPr>
        <w:t>售前</w:t>
      </w:r>
      <w:r>
        <w:rPr>
          <w:rFonts w:hint="eastAsia" w:ascii="宋体" w:hAnsi="宋体" w:eastAsia="宋体" w:cs="宋体"/>
          <w:sz w:val="24"/>
          <w:szCs w:val="24"/>
        </w:rPr>
        <w:t>售后</w:t>
      </w:r>
      <w:r>
        <w:rPr>
          <w:rFonts w:hint="eastAsia" w:ascii="宋体" w:hAnsi="宋体" w:cs="宋体"/>
          <w:sz w:val="24"/>
          <w:szCs w:val="24"/>
          <w:lang w:eastAsia="zh-CN"/>
        </w:rPr>
        <w:t>的</w:t>
      </w:r>
      <w:r>
        <w:rPr>
          <w:rFonts w:hint="eastAsia" w:ascii="宋体" w:hAnsi="宋体" w:eastAsia="宋体" w:cs="宋体"/>
          <w:sz w:val="24"/>
          <w:szCs w:val="24"/>
        </w:rPr>
        <w:t>服务均受到</w:t>
      </w:r>
      <w:r>
        <w:rPr>
          <w:rFonts w:hint="eastAsia" w:ascii="宋体" w:hAnsi="宋体" w:cs="宋体"/>
          <w:sz w:val="24"/>
          <w:szCs w:val="24"/>
          <w:lang w:eastAsia="zh-CN"/>
        </w:rPr>
        <w:t>广大</w:t>
      </w:r>
      <w:r>
        <w:rPr>
          <w:rFonts w:hint="eastAsia" w:ascii="宋体" w:hAnsi="宋体" w:eastAsia="宋体" w:cs="宋体"/>
          <w:sz w:val="24"/>
          <w:szCs w:val="24"/>
        </w:rPr>
        <w:t>用户</w:t>
      </w:r>
      <w:r>
        <w:rPr>
          <w:rFonts w:hint="eastAsia" w:ascii="宋体" w:hAnsi="宋体" w:cs="宋体"/>
          <w:sz w:val="24"/>
          <w:szCs w:val="24"/>
          <w:lang w:eastAsia="zh-CN"/>
        </w:rPr>
        <w:t>的</w:t>
      </w:r>
      <w:r>
        <w:rPr>
          <w:rFonts w:hint="eastAsia" w:ascii="宋体" w:hAnsi="宋体" w:eastAsia="宋体" w:cs="宋体"/>
          <w:sz w:val="24"/>
          <w:szCs w:val="24"/>
        </w:rPr>
        <w:t>高度</w:t>
      </w:r>
      <w:r>
        <w:rPr>
          <w:rFonts w:hint="eastAsia" w:ascii="宋体" w:hAnsi="宋体" w:cs="宋体"/>
          <w:sz w:val="24"/>
          <w:szCs w:val="24"/>
          <w:lang w:eastAsia="zh-CN"/>
        </w:rPr>
        <w:t>认可</w:t>
      </w:r>
      <w:r>
        <w:rPr>
          <w:rFonts w:hint="eastAsia" w:ascii="宋体" w:hAnsi="宋体" w:eastAsia="宋体" w:cs="宋体"/>
          <w:sz w:val="24"/>
          <w:szCs w:val="24"/>
        </w:rPr>
        <w:t>。</w:t>
      </w:r>
    </w:p>
    <w:p>
      <w:pPr>
        <w:spacing w:line="360" w:lineRule="auto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</w:p>
    <w:p>
      <w:pPr>
        <w:spacing w:line="360" w:lineRule="auto"/>
        <w:ind w:firstLine="480" w:firstLineChars="200"/>
        <w:rPr>
          <w:rFonts w:hint="eastAsia" w:ascii="宋体" w:hAnsi="宋体" w:cs="宋体"/>
          <w:sz w:val="24"/>
          <w:szCs w:val="24"/>
          <w:lang w:eastAsia="zh-CN"/>
        </w:rPr>
      </w:pPr>
      <w:r>
        <w:rPr>
          <w:rFonts w:hint="eastAsia" w:ascii="宋体" w:hAnsi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val="en-US" w:eastAsia="zh-CN"/>
        </w:rPr>
        <w:t>公司于</w:t>
      </w:r>
      <w:r>
        <w:rPr>
          <w:rFonts w:hint="eastAsia" w:ascii="宋体" w:hAnsi="宋体" w:eastAsia="宋体" w:cs="宋体"/>
          <w:i w:val="0"/>
          <w:iCs w:val="0"/>
          <w:caps w:val="0"/>
          <w:color w:val="333333"/>
          <w:spacing w:val="0"/>
          <w:sz w:val="24"/>
          <w:szCs w:val="24"/>
          <w:shd w:val="clear" w:fill="FFFFFF"/>
          <w:lang w:val="en-US" w:eastAsia="zh-CN"/>
        </w:rPr>
        <w:t>2013年开始组建团队，2019年成立巨鼎天衡（苏州）称重设备有限公司，2020年成立919研发中心，2021年成立自动化设计部</w:t>
      </w:r>
      <w:r>
        <w:rPr>
          <w:rFonts w:hint="eastAsia" w:ascii="宋体" w:hAnsi="宋体" w:cs="宋体"/>
          <w:sz w:val="24"/>
          <w:szCs w:val="24"/>
          <w:lang w:val="en-US" w:eastAsia="zh-CN"/>
        </w:rPr>
        <w:t>，通过技术创新、新品开发、不断完善管理体系，企业的发展保持在高速增长的状态。</w:t>
      </w:r>
      <w:r>
        <w:rPr>
          <w:rFonts w:hint="eastAsia" w:ascii="宋体" w:hAnsi="宋体" w:cs="宋体"/>
          <w:sz w:val="24"/>
          <w:szCs w:val="24"/>
          <w:lang w:eastAsia="zh-CN"/>
        </w:rPr>
        <w:t>产品主要包括：智能称重设备、</w:t>
      </w:r>
      <w:r>
        <w:rPr>
          <w:rFonts w:hint="eastAsia" w:ascii="宋体" w:hAnsi="宋体" w:cs="宋体"/>
          <w:sz w:val="24"/>
          <w:szCs w:val="24"/>
          <w:lang w:val="en-US" w:eastAsia="zh-CN"/>
        </w:rPr>
        <w:t>919称重仪表系列、垃圾分类称重设备、生产线分选检重设备等，并</w:t>
      </w:r>
      <w:r>
        <w:rPr>
          <w:rFonts w:hint="eastAsia" w:ascii="宋体" w:hAnsi="宋体" w:cs="宋体"/>
          <w:sz w:val="24"/>
          <w:szCs w:val="24"/>
          <w:lang w:eastAsia="zh-CN"/>
        </w:rPr>
        <w:t>可按照客户的要求进行非标设备的研发与订制，为顾客提供更适合的称重产品及解决</w:t>
      </w:r>
      <w:r>
        <w:rPr>
          <w:rFonts w:hint="eastAsia" w:ascii="宋体" w:hAnsi="宋体" w:cs="宋体"/>
          <w:sz w:val="24"/>
          <w:szCs w:val="24"/>
          <w:lang w:val="en-US" w:eastAsia="zh-CN"/>
        </w:rPr>
        <w:t>方案</w:t>
      </w:r>
      <w:r>
        <w:rPr>
          <w:rFonts w:hint="eastAsia" w:ascii="宋体" w:hAnsi="宋体" w:cs="宋体"/>
          <w:sz w:val="24"/>
          <w:szCs w:val="24"/>
          <w:lang w:eastAsia="zh-CN"/>
        </w:rPr>
        <w:t>。</w:t>
      </w:r>
    </w:p>
    <w:p>
      <w:pPr>
        <w:spacing w:line="360" w:lineRule="auto"/>
        <w:ind w:firstLine="480" w:firstLineChars="200"/>
        <w:rPr>
          <w:rFonts w:hint="eastAsia" w:ascii="宋体" w:hAnsi="宋体" w:cs="宋体"/>
          <w:sz w:val="24"/>
          <w:szCs w:val="24"/>
          <w:lang w:eastAsia="zh-CN"/>
        </w:rPr>
      </w:pPr>
    </w:p>
    <w:p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uto"/>
        <w:ind w:left="0" w:right="0" w:firstLine="480" w:firstLineChars="200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公司以“听党话跟党走，做党和人民信任的企业，以推动行业发展为目标，以追求共同富裕为归宿”作为指导思想；以“服务是我们的品牌、品质是我们的生命、客户是我们的朋友”作为经营理念；以“为中国衡器打造推动世界品牌而努力奋斗”为使命。经过多年精耕细作，巨天已发展成为衡器界优秀资源整合者、先进技术代表者、行业服务典范者、江苏衡器联盟创建者！巨鼎天衡-作为巨天平台产品的研发中心，拥有多项国家技术专利和国际认证，并与国内外多家知名企业建立长期战略合作关系。</w:t>
      </w:r>
    </w:p>
    <w:p>
      <w:pPr>
        <w:pStyle w:val="5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uto"/>
        <w:ind w:left="0" w:right="0" w:firstLine="480" w:firstLineChars="200"/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2"/>
          <w:sz w:val="24"/>
          <w:szCs w:val="24"/>
          <w:shd w:val="clear" w:fill="FFFFFF"/>
          <w:lang w:val="en-US" w:eastAsia="zh-CN" w:bidi="ar-SA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2"/>
          <w:sz w:val="24"/>
          <w:szCs w:val="24"/>
          <w:shd w:val="clear" w:fill="FFFFFF"/>
          <w:lang w:val="en-US" w:eastAsia="zh-CN" w:bidi="ar-SA"/>
        </w:rPr>
        <w:t>我们以可靠的产品质量、合理的价格、诚实的信誉、完善的售前售后服务</w:t>
      </w:r>
      <w:r>
        <w:rPr>
          <w:rFonts w:hint="eastAsia" w:ascii="宋体" w:hAnsi="宋体" w:cs="宋体"/>
          <w:i w:val="0"/>
          <w:iCs w:val="0"/>
          <w:caps w:val="0"/>
          <w:color w:val="auto"/>
          <w:spacing w:val="0"/>
          <w:kern w:val="2"/>
          <w:sz w:val="24"/>
          <w:szCs w:val="24"/>
          <w:shd w:val="clear" w:fill="FFFFFF"/>
          <w:lang w:val="en-US" w:eastAsia="zh-CN" w:bidi="ar-SA"/>
        </w:rPr>
        <w:t>体系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2"/>
          <w:sz w:val="24"/>
          <w:szCs w:val="24"/>
          <w:shd w:val="clear" w:fill="FFFFFF"/>
          <w:lang w:val="en-US" w:eastAsia="zh-CN" w:bidi="ar-SA"/>
        </w:rPr>
        <w:t>为</w:t>
      </w:r>
      <w:r>
        <w:rPr>
          <w:rFonts w:hint="eastAsia" w:ascii="宋体" w:hAnsi="宋体" w:cs="宋体"/>
          <w:i w:val="0"/>
          <w:iCs w:val="0"/>
          <w:caps w:val="0"/>
          <w:color w:val="auto"/>
          <w:spacing w:val="0"/>
          <w:kern w:val="2"/>
          <w:sz w:val="24"/>
          <w:szCs w:val="24"/>
          <w:shd w:val="clear" w:fill="FFFFFF"/>
          <w:lang w:val="en-US" w:eastAsia="zh-CN" w:bidi="ar-SA"/>
        </w:rPr>
        <w:t>广大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2"/>
          <w:sz w:val="24"/>
          <w:szCs w:val="24"/>
          <w:shd w:val="clear" w:fill="FFFFFF"/>
          <w:lang w:val="en-US" w:eastAsia="zh-CN" w:bidi="ar-SA"/>
        </w:rPr>
        <w:t>客户提供优质高效的技术服务，我们期待着与各界朋友</w:t>
      </w:r>
      <w:r>
        <w:rPr>
          <w:rFonts w:hint="eastAsia" w:ascii="宋体" w:hAnsi="宋体" w:cs="宋体"/>
          <w:i w:val="0"/>
          <w:iCs w:val="0"/>
          <w:caps w:val="0"/>
          <w:color w:val="auto"/>
          <w:spacing w:val="0"/>
          <w:kern w:val="2"/>
          <w:sz w:val="24"/>
          <w:szCs w:val="24"/>
          <w:shd w:val="clear" w:fill="FFFFFF"/>
          <w:lang w:val="en-US" w:eastAsia="zh-CN" w:bidi="ar-SA"/>
        </w:rPr>
        <w:t>的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2"/>
          <w:sz w:val="24"/>
          <w:szCs w:val="24"/>
          <w:shd w:val="clear" w:fill="FFFFFF"/>
          <w:lang w:val="en-US" w:eastAsia="zh-CN" w:bidi="ar-SA"/>
        </w:rPr>
        <w:t>精诚合作、共同发展</w:t>
      </w:r>
      <w:r>
        <w:rPr>
          <w:rFonts w:hint="eastAsia" w:ascii="宋体" w:hAnsi="宋体" w:cs="宋体"/>
          <w:i w:val="0"/>
          <w:iCs w:val="0"/>
          <w:caps w:val="0"/>
          <w:color w:val="auto"/>
          <w:spacing w:val="0"/>
          <w:kern w:val="2"/>
          <w:sz w:val="24"/>
          <w:szCs w:val="24"/>
          <w:shd w:val="clear" w:fill="FFFFFF"/>
          <w:lang w:val="en-US" w:eastAsia="zh-CN" w:bidi="ar-SA"/>
        </w:rPr>
        <w:t>，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2"/>
          <w:sz w:val="24"/>
          <w:szCs w:val="24"/>
          <w:shd w:val="clear" w:fill="FFFFFF"/>
          <w:lang w:val="en-US" w:eastAsia="zh-CN" w:bidi="ar-SA"/>
        </w:rPr>
        <w:t>互利共赢</w:t>
      </w:r>
      <w:r>
        <w:rPr>
          <w:rFonts w:hint="eastAsia" w:ascii="宋体" w:hAnsi="宋体" w:cs="宋体"/>
          <w:i w:val="0"/>
          <w:iCs w:val="0"/>
          <w:caps w:val="0"/>
          <w:color w:val="auto"/>
          <w:spacing w:val="0"/>
          <w:kern w:val="2"/>
          <w:sz w:val="24"/>
          <w:szCs w:val="24"/>
          <w:shd w:val="clear" w:fill="FFFFFF"/>
          <w:lang w:val="en-US" w:eastAsia="zh-CN" w:bidi="ar-SA"/>
        </w:rPr>
        <w:t>，为中国制造，民族品牌增添一份力量</w:t>
      </w:r>
      <w:r>
        <w:rPr>
          <w:rFonts w:hint="eastAsia" w:ascii="宋体" w:hAnsi="宋体" w:eastAsia="宋体" w:cs="宋体"/>
          <w:i w:val="0"/>
          <w:iCs w:val="0"/>
          <w:caps w:val="0"/>
          <w:color w:val="auto"/>
          <w:spacing w:val="0"/>
          <w:kern w:val="2"/>
          <w:sz w:val="24"/>
          <w:szCs w:val="24"/>
          <w:shd w:val="clear" w:fill="FFFFFF"/>
          <w:lang w:val="en-US" w:eastAsia="zh-CN" w:bidi="ar-SA"/>
        </w:rPr>
        <w:t>！</w:t>
      </w:r>
    </w:p>
    <w:p/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  <w:sectPr>
          <w:footerReference r:id="rId11" w:type="first"/>
          <w:pgSz w:w="11906" w:h="16838"/>
          <w:pgMar w:top="720" w:right="720" w:bottom="720" w:left="72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 w:start="11"/>
          <w:cols w:space="425" w:num="1"/>
          <w:titlePg/>
          <w:docGrid w:type="lines" w:linePitch="312" w:charSpace="0"/>
        </w:sect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  <w:r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-963930</wp:posOffset>
            </wp:positionH>
            <wp:positionV relativeFrom="paragraph">
              <wp:posOffset>85090</wp:posOffset>
            </wp:positionV>
            <wp:extent cx="4785995" cy="1298575"/>
            <wp:effectExtent l="0" t="0" r="14605" b="15875"/>
            <wp:wrapNone/>
            <wp:docPr id="240" name="图片 240" descr="jdthyw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jdthywls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785995" cy="129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微软雅黑" w:hAnsi="微软雅黑" w:eastAsia="微软雅黑" w:cs="微软雅黑"/>
          <w:b w:val="0"/>
          <w:bCs w:val="0"/>
          <w:sz w:val="20"/>
          <w:szCs w:val="20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ascii="Adobe 宋体 Std L" w:hAnsi="Adobe 宋体 Std L" w:eastAsia="Adobe 宋体 Std L" w:cs="Adobe 宋体 Std L"/>
          <w:b/>
          <w:bCs/>
          <w:color w:val="000000"/>
          <w:kern w:val="0"/>
          <w:sz w:val="40"/>
          <w:szCs w:val="40"/>
          <w:lang w:val="en-US" w:eastAsia="zh-CN" w:bidi="ar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Adobe 宋体 Std L" w:hAnsi="Adobe 宋体 Std L" w:eastAsia="Adobe 宋体 Std L" w:cs="Adobe 宋体 Std L"/>
          <w:color w:val="000000"/>
          <w:kern w:val="0"/>
          <w:sz w:val="36"/>
          <w:szCs w:val="36"/>
          <w:lang w:val="en-US" w:eastAsia="zh-CN" w:bidi="ar"/>
        </w:rPr>
      </w:pPr>
      <w:r>
        <w:rPr>
          <w:sz w:val="36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-10160</wp:posOffset>
                </wp:positionH>
                <wp:positionV relativeFrom="paragraph">
                  <wp:posOffset>191135</wp:posOffset>
                </wp:positionV>
                <wp:extent cx="3110865" cy="0"/>
                <wp:effectExtent l="0" t="0" r="0" b="0"/>
                <wp:wrapNone/>
                <wp:docPr id="21" name="直接连接符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447040" y="8496935"/>
                          <a:ext cx="31108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0.8pt;margin-top:15.05pt;height:0pt;width:244.95pt;z-index:251670528;mso-width-relative:page;mso-height-relative:page;" filled="f" stroked="t" coordsize="21600,21600" o:gfxdata="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O9GPL/VAAAACAEAAA8AAAAAAAAAAQAgAAAAIgAAAGRycy9kb3ducmV2LnhtbFBLAQIUABQA&#10;AAAIAIdO4kD8zyaL8wEAAL4DAAAOAAAAAAAAAAEAIAAAACQBAABkcnMvZTJvRG9jLnhtbFBLBQYA&#10;AAAABgAGAFkBAACJBQAAAAA=&#10;">
                <v:fill on="f" focussize="0,0"/>
                <v:stroke weight="0.5pt" color="#000000 [3200]" miterlimit="8" joinstyle="miter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sz w:val="18"/>
          <w:szCs w:val="21"/>
        </w:rPr>
      </w:pPr>
      <w:r>
        <w:rPr>
          <w:rFonts w:hint="default" w:ascii="Adobe 宋体 Std L" w:hAnsi="Adobe 宋体 Std L" w:eastAsia="Adobe 宋体 Std L" w:cs="Adobe 宋体 Std L"/>
          <w:color w:val="000000"/>
          <w:kern w:val="0"/>
          <w:sz w:val="28"/>
          <w:szCs w:val="28"/>
          <w:lang w:val="en-US" w:eastAsia="zh-CN" w:bidi="ar"/>
        </w:rPr>
        <w:t>江 苏 省 昆 山市城北大道1388 号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sz w:val="18"/>
          <w:szCs w:val="21"/>
        </w:rPr>
      </w:pPr>
      <w:r>
        <w:rPr>
          <w:rFonts w:hint="default" w:ascii="Adobe 宋体 Std L" w:hAnsi="Adobe 宋体 Std L" w:eastAsia="Adobe 宋体 Std L" w:cs="Adobe 宋体 Std L"/>
          <w:color w:val="000000"/>
          <w:kern w:val="0"/>
          <w:sz w:val="28"/>
          <w:szCs w:val="28"/>
          <w:lang w:val="en-US" w:eastAsia="zh-CN" w:bidi="ar"/>
        </w:rPr>
        <w:t>服务热线：400</w:t>
      </w:r>
      <w:r>
        <w:rPr>
          <w:rFonts w:hint="eastAsia" w:ascii="Adobe 宋体 Std L" w:hAnsi="Adobe 宋体 Std L" w:eastAsia="Adobe 宋体 Std L" w:cs="Adobe 宋体 Std L"/>
          <w:color w:val="000000"/>
          <w:kern w:val="0"/>
          <w:sz w:val="28"/>
          <w:szCs w:val="28"/>
          <w:lang w:val="en-US" w:eastAsia="zh-CN" w:bidi="ar"/>
        </w:rPr>
        <w:t>-</w:t>
      </w:r>
      <w:r>
        <w:rPr>
          <w:rFonts w:hint="default" w:ascii="Adobe 宋体 Std L" w:hAnsi="Adobe 宋体 Std L" w:eastAsia="Adobe 宋体 Std L" w:cs="Adobe 宋体 Std L"/>
          <w:color w:val="000000"/>
          <w:kern w:val="0"/>
          <w:sz w:val="28"/>
          <w:szCs w:val="28"/>
          <w:lang w:val="en-US" w:eastAsia="zh-CN" w:bidi="ar"/>
        </w:rPr>
        <w:t>622</w:t>
      </w:r>
      <w:r>
        <w:rPr>
          <w:rFonts w:hint="eastAsia" w:ascii="Adobe 宋体 Std L" w:hAnsi="Adobe 宋体 Std L" w:eastAsia="Adobe 宋体 Std L" w:cs="Adobe 宋体 Std L"/>
          <w:color w:val="000000"/>
          <w:kern w:val="0"/>
          <w:sz w:val="28"/>
          <w:szCs w:val="28"/>
          <w:lang w:val="en-US" w:eastAsia="zh-CN" w:bidi="ar"/>
        </w:rPr>
        <w:t>-</w:t>
      </w:r>
      <w:r>
        <w:rPr>
          <w:rFonts w:hint="default" w:ascii="Adobe 宋体 Std L" w:hAnsi="Adobe 宋体 Std L" w:eastAsia="Adobe 宋体 Std L" w:cs="Adobe 宋体 Std L"/>
          <w:color w:val="000000"/>
          <w:kern w:val="0"/>
          <w:sz w:val="28"/>
          <w:szCs w:val="28"/>
          <w:lang w:val="en-US" w:eastAsia="zh-CN" w:bidi="ar"/>
        </w:rPr>
        <w:t>8611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sz w:val="18"/>
          <w:szCs w:val="21"/>
        </w:rPr>
      </w:pPr>
      <w:r>
        <w:rPr>
          <w:rFonts w:hint="default" w:ascii="Adobe 宋体 Std L" w:hAnsi="Adobe 宋体 Std L" w:eastAsia="Adobe 宋体 Std L" w:cs="Adobe 宋体 Std L"/>
          <w:color w:val="000000"/>
          <w:kern w:val="0"/>
          <w:sz w:val="28"/>
          <w:szCs w:val="28"/>
          <w:lang w:val="en-US" w:eastAsia="zh-CN" w:bidi="ar"/>
        </w:rPr>
        <w:t xml:space="preserve">传 </w:t>
      </w:r>
      <w:r>
        <w:rPr>
          <w:rFonts w:hint="eastAsia" w:ascii="Adobe 宋体 Std L" w:hAnsi="Adobe 宋体 Std L" w:eastAsia="Adobe 宋体 Std L" w:cs="Adobe 宋体 Std L"/>
          <w:color w:val="000000"/>
          <w:kern w:val="0"/>
          <w:sz w:val="28"/>
          <w:szCs w:val="28"/>
          <w:lang w:val="en-US" w:eastAsia="zh-CN" w:bidi="ar"/>
        </w:rPr>
        <w:t xml:space="preserve">  </w:t>
      </w:r>
      <w:r>
        <w:rPr>
          <w:rFonts w:hint="default" w:ascii="Adobe 宋体 Std L" w:hAnsi="Adobe 宋体 Std L" w:eastAsia="Adobe 宋体 Std L" w:cs="Adobe 宋体 Std L"/>
          <w:color w:val="000000"/>
          <w:kern w:val="0"/>
          <w:sz w:val="28"/>
          <w:szCs w:val="28"/>
          <w:lang w:val="en-US" w:eastAsia="zh-CN" w:bidi="ar"/>
        </w:rPr>
        <w:t>真 ：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  <w:lang w:val="en-US" w:eastAsia="zh-CN" w:bidi="ar"/>
        </w:rPr>
        <w:t>0512-</w:t>
      </w:r>
      <w:r>
        <w:rPr>
          <w:rFonts w:hint="default" w:ascii="Adobe 宋体 Std L" w:hAnsi="Adobe 宋体 Std L" w:eastAsia="Adobe 宋体 Std L" w:cs="Adobe 宋体 Std L"/>
          <w:color w:val="000000"/>
          <w:kern w:val="0"/>
          <w:sz w:val="28"/>
          <w:szCs w:val="28"/>
          <w:lang w:val="en-US" w:eastAsia="zh-CN" w:bidi="ar"/>
        </w:rPr>
        <w:t>55008677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微软雅黑" w:hAnsi="微软雅黑" w:eastAsia="微软雅黑" w:cs="微软雅黑"/>
          <w:b w:val="0"/>
          <w:bCs w:val="0"/>
          <w:sz w:val="16"/>
          <w:szCs w:val="16"/>
          <w:vertAlign w:val="baseline"/>
          <w:lang w:val="en-US" w:eastAsia="zh-CN"/>
        </w:rPr>
      </w:pPr>
      <w:r>
        <w:rPr>
          <w:rFonts w:hint="default" w:ascii="Adobe 宋体 Std L" w:hAnsi="Adobe 宋体 Std L" w:eastAsia="Adobe 宋体 Std L" w:cs="Adobe 宋体 Std L"/>
          <w:color w:val="000000"/>
          <w:kern w:val="0"/>
          <w:sz w:val="28"/>
          <w:szCs w:val="28"/>
          <w:lang w:val="en-US" w:eastAsia="zh-CN" w:bidi="ar"/>
        </w:rPr>
        <w:t>公司官网：https://www.</w:t>
      </w:r>
      <w:r>
        <w:rPr>
          <w:rFonts w:hint="eastAsia" w:ascii="宋体" w:hAnsi="宋体" w:eastAsia="宋体" w:cs="宋体"/>
          <w:color w:val="000000"/>
          <w:kern w:val="0"/>
          <w:sz w:val="28"/>
          <w:szCs w:val="28"/>
          <w:lang w:val="en-US" w:eastAsia="zh-CN" w:bidi="ar"/>
        </w:rPr>
        <w:t>j-sky.cn</w:t>
      </w:r>
    </w:p>
    <w:sectPr>
      <w:headerReference r:id="rId12" w:type="first"/>
      <w:footerReference r:id="rId14" w:type="first"/>
      <w:footerReference r:id="rId13" w:type="default"/>
      <w:pgSz w:w="11906" w:h="16838"/>
      <w:pgMar w:top="720" w:right="720" w:bottom="720" w:left="72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 w:start="11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Adobe 宋体 Std L">
    <w:altName w:val="宋体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3" name="文本框 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3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7155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BfNAAx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DAXzQAMQIAAGM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258" w:line="185" w:lineRule="auto"/>
      <w:jc w:val="center"/>
      <w:rPr>
        <w:rFonts w:ascii="宋体" w:hAnsi="宋体" w:eastAsia="宋体" w:cs="宋体"/>
        <w:sz w:val="18"/>
        <w:szCs w:val="18"/>
      </w:rPr>
    </w:pPr>
    <w:r>
      <w:rPr>
        <w:sz w:val="21"/>
      </w:rPr>
      <mc:AlternateContent>
        <mc:Choice Requires="wps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column">
                <wp:posOffset>23495</wp:posOffset>
              </wp:positionH>
              <wp:positionV relativeFrom="paragraph">
                <wp:posOffset>10160</wp:posOffset>
              </wp:positionV>
              <wp:extent cx="6563995" cy="0"/>
              <wp:effectExtent l="0" t="0" r="0" b="0"/>
              <wp:wrapNone/>
              <wp:docPr id="66" name="直接连接符 6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480695" y="10000615"/>
                        <a:ext cx="6563995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margin-left:1.85pt;margin-top:0.8pt;height:0pt;width:516.85pt;z-index:251675648;mso-width-relative:page;mso-height-relative:page;" filled="f" stroked="t" coordsize="21600,21600" o:gfxdata="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Am&#10;X2sE0gAAAAYBAAAPAAAAAAAAAAEAIAAAACIAAABkcnMvZG93bnJldi54bWxQSwECFAAUAAAACACH&#10;TuJAiMW/P/EBAAC/AwAADgAAAAAAAAABACAAAAAhAQAAZHJzL2Uyb0RvYy54bWxQSwUGAAAAAAYA&#10;BgBZAQAAhAUAAAAA&#10;">
              <v:fill on="f" focussize="0,0"/>
              <v:stroke weight="0.5pt" color="#000000 [3200]" miterlimit="8" joinstyle="miter"/>
              <v:imagedata o:title=""/>
              <o:lock v:ext="edit" aspectratio="f"/>
            </v:line>
          </w:pict>
        </mc:Fallback>
      </mc:AlternateContent>
    </w:r>
    <w:r>
      <w:rPr>
        <w:sz w:val="21"/>
      </w:rPr>
      <mc:AlternateContent>
        <mc:Choice Requires="wps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5" name="文本框 6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3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7257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+k1gw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6" name="文本框 7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3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7462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BztIn8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258" w:line="185" w:lineRule="auto"/>
      <w:jc w:val="center"/>
      <w:rPr>
        <w:rFonts w:ascii="宋体" w:hAnsi="宋体" w:eastAsia="宋体" w:cs="宋体"/>
        <w:sz w:val="18"/>
        <w:szCs w:val="18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1"/>
      </w:pBdr>
      <w:jc w:val="right"/>
      <w:rPr>
        <w:rFonts w:hint="default"/>
        <w:lang w:val="en-US" w:eastAsia="zh-CN"/>
      </w:rPr>
    </w:pPr>
    <w:r>
      <w:rPr>
        <w:rFonts w:hint="eastAsia"/>
        <w:lang w:val="en-US" w:eastAsia="zh-CN"/>
      </w:rPr>
      <w:t xml:space="preserve"> 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single" w:color="auto" w:sz="4" w:space="1"/>
      </w:pBdr>
      <w:jc w:val="right"/>
      <w:rPr>
        <w:rFonts w:hint="eastAsia"/>
        <w:lang w:val="en-US" w:eastAsia="zh-CN"/>
      </w:rPr>
    </w:pPr>
    <w:r>
      <w:rPr>
        <w:rFonts w:hint="eastAsia"/>
        <w:lang w:val="en-US" w:eastAsia="zh-CN"/>
      </w:rPr>
      <w:t>智能检重设备使用说明书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1"/>
      </w:pBdr>
      <w:jc w:val="center"/>
      <w:rPr>
        <w:rFonts w:hint="default"/>
        <w:lang w:val="en-US" w:eastAsia="zh-CN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single" w:color="auto" w:sz="4" w:space="1"/>
      </w:pBdr>
      <w:jc w:val="right"/>
      <w:rPr>
        <w:rFonts w:hint="default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column">
                <wp:posOffset>-13281660</wp:posOffset>
              </wp:positionH>
              <wp:positionV relativeFrom="paragraph">
                <wp:posOffset>142240</wp:posOffset>
              </wp:positionV>
              <wp:extent cx="5707380" cy="0"/>
              <wp:effectExtent l="0" t="0" r="0" b="0"/>
              <wp:wrapNone/>
              <wp:docPr id="74" name="直接连接符 7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930910" y="835660"/>
                        <a:ext cx="5707380" cy="0"/>
                      </a:xfrm>
                      <a:prstGeom prst="line">
                        <a:avLst/>
                      </a:prstGeom>
                      <a:ln w="9525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id="_x0000_s1026" o:spid="_x0000_s1026" o:spt="20" style="position:absolute;left:0pt;margin-left:-1045.8pt;margin-top:11.2pt;height:0pt;width:449.4pt;z-index:251673600;mso-width-relative:page;mso-height-relative:page;" filled="f" stroked="t" coordsize="21600,21600" o:gfxdata="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C3lyALbAAAADQEAAA8AAAAAAAAAAQAgAAAAIgAAAGRycy9kb3ducmV2LnhtbFBLAQIU&#10;ABQAAAAIAIdO4kBA5F1P8AEAAL0DAAAOAAAAAAAAAAEAIAAAACoBAABkcnMvZTJvRG9jLnhtbFBL&#10;BQYAAAAABgAGAFkBAACMBQAAAAA=&#10;">
              <v:fill on="f" focussize="0,0"/>
              <v:stroke color="#000000 [3213]" miterlimit="8" joinstyle="miter"/>
              <v:imagedata o:title=""/>
              <o:lock v:ext="edit" aspectratio="f"/>
            </v:line>
          </w:pict>
        </mc:Fallback>
      </mc:AlternateContent>
    </w:r>
    <w:r>
      <w:rPr>
        <w:rFonts w:hint="eastAsia"/>
        <w:lang w:val="en-US" w:eastAsia="zh-CN"/>
      </w:rPr>
      <w:tab/>
    </w:r>
    <w:r>
      <w:rPr>
        <w:rFonts w:hint="eastAsia"/>
        <w:lang w:val="en-US" w:eastAsia="zh-CN"/>
      </w:rPr>
      <w:t xml:space="preserve">智能检重设备使用说明书                            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rPr>
        <w:rFonts w:hint="eastAsia"/>
        <w:lang w:val="en-US" w:eastAsia="zh-C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2B57C1"/>
    <w:multiLevelType w:val="multilevel"/>
    <w:tmpl w:val="A52B57C1"/>
    <w:lvl w:ilvl="0" w:tentative="0">
      <w:start w:val="2"/>
      <w:numFmt w:val="decimal"/>
      <w:suff w:val="space"/>
      <w:lvlText w:val="%1."/>
      <w:lvlJc w:val="left"/>
    </w:lvl>
    <w:lvl w:ilvl="1" w:tentative="0">
      <w:start w:val="1"/>
      <w:numFmt w:val="decimal"/>
      <w:suff w:val="space"/>
      <w:lvlText w:val="%1.%2"/>
      <w:lvlJc w:val="left"/>
      <w:pPr>
        <w:ind w:left="0" w:leftChars="0" w:firstLine="0" w:firstLineChars="0"/>
      </w:pPr>
      <w:rPr>
        <w:rFonts w:hint="default"/>
      </w:rPr>
    </w:lvl>
    <w:lvl w:ilvl="2" w:tentative="0">
      <w:start w:val="1"/>
      <w:numFmt w:val="decimal"/>
      <w:suff w:val="space"/>
      <w:lvlText w:val="%1.%2.%3"/>
      <w:lvlJc w:val="left"/>
      <w:pPr>
        <w:ind w:left="0" w:leftChars="0" w:firstLine="0" w:firstLineChars="0"/>
      </w:pPr>
      <w:rPr>
        <w:rFonts w:hint="default"/>
      </w:rPr>
    </w:lvl>
    <w:lvl w:ilvl="3" w:tentative="0">
      <w:start w:val="1"/>
      <w:numFmt w:val="decimal"/>
      <w:suff w:val="space"/>
      <w:lvlText w:val="%1.%2.%3.%4"/>
      <w:lvlJc w:val="left"/>
      <w:pPr>
        <w:ind w:left="0" w:leftChars="0" w:firstLine="0" w:firstLineChars="0"/>
      </w:pPr>
      <w:rPr>
        <w:rFonts w:hint="default"/>
      </w:rPr>
    </w:lvl>
    <w:lvl w:ilvl="4" w:tentative="0">
      <w:start w:val="1"/>
      <w:numFmt w:val="decimal"/>
      <w:suff w:val="space"/>
      <w:lvlText w:val="%1.%2.%3.%4.%5"/>
      <w:lvlJc w:val="left"/>
      <w:pPr>
        <w:ind w:left="0" w:leftChars="0" w:firstLine="0" w:firstLineChars="0"/>
      </w:pPr>
      <w:rPr>
        <w:rFonts w:hint="default"/>
      </w:rPr>
    </w:lvl>
    <w:lvl w:ilvl="5" w:tentative="0">
      <w:start w:val="1"/>
      <w:numFmt w:val="decimal"/>
      <w:suff w:val="space"/>
      <w:lvlText w:val="%1.%2.%3.%4.%5.%6"/>
      <w:lvlJc w:val="left"/>
      <w:pPr>
        <w:ind w:left="0" w:leftChars="0" w:firstLine="0" w:firstLineChars="0"/>
      </w:pPr>
      <w:rPr>
        <w:rFonts w:hint="default"/>
      </w:rPr>
    </w:lvl>
    <w:lvl w:ilvl="6" w:tentative="0">
      <w:start w:val="1"/>
      <w:numFmt w:val="decimal"/>
      <w:suff w:val="space"/>
      <w:lvlText w:val="%1.%2.%3.%4.%5.%6.%7"/>
      <w:lvlJc w:val="left"/>
      <w:pPr>
        <w:ind w:left="0" w:leftChars="0" w:firstLine="0" w:firstLineChars="0"/>
      </w:pPr>
      <w:rPr>
        <w:rFonts w:hint="default"/>
      </w:rPr>
    </w:lvl>
    <w:lvl w:ilvl="7" w:tentative="0">
      <w:start w:val="1"/>
      <w:numFmt w:val="decimal"/>
      <w:suff w:val="space"/>
      <w:lvlText w:val="%1.%2.%3.%4.%5.%6.%7.%8"/>
      <w:lvlJc w:val="left"/>
      <w:pPr>
        <w:ind w:left="0" w:leftChars="0" w:firstLine="0" w:firstLineChars="0"/>
      </w:pPr>
      <w:rPr>
        <w:rFonts w:hint="default"/>
      </w:rPr>
    </w:lvl>
    <w:lvl w:ilvl="8" w:tentative="0">
      <w:start w:val="1"/>
      <w:numFmt w:val="decimal"/>
      <w:suff w:val="space"/>
      <w:lvlText w:val="%1.%2.%3.%4.%5.%6.%7.%8.%9"/>
      <w:lvlJc w:val="left"/>
      <w:pPr>
        <w:ind w:left="0" w:leftChars="0" w:firstLine="0" w:firstLineChars="0"/>
      </w:pPr>
      <w:rPr>
        <w:rFonts w:hint="default"/>
      </w:rPr>
    </w:lvl>
  </w:abstractNum>
  <w:abstractNum w:abstractNumId="1">
    <w:nsid w:val="DE698BCF"/>
    <w:multiLevelType w:val="singleLevel"/>
    <w:tmpl w:val="DE698BCF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E902F4BD"/>
    <w:multiLevelType w:val="singleLevel"/>
    <w:tmpl w:val="E902F4BD"/>
    <w:lvl w:ilvl="0" w:tentative="0">
      <w:start w:val="1"/>
      <w:numFmt w:val="decimal"/>
      <w:suff w:val="nothing"/>
      <w:lvlText w:val="%1）"/>
      <w:lvlJc w:val="left"/>
      <w:rPr>
        <w:rFonts w:hint="default"/>
        <w:b w:val="0"/>
        <w:bCs w:val="0"/>
      </w:rPr>
    </w:lvl>
  </w:abstractNum>
  <w:abstractNum w:abstractNumId="3">
    <w:nsid w:val="10D9E1E1"/>
    <w:multiLevelType w:val="singleLevel"/>
    <w:tmpl w:val="10D9E1E1"/>
    <w:lvl w:ilvl="0" w:tentative="0">
      <w:start w:val="1"/>
      <w:numFmt w:val="decimal"/>
      <w:suff w:val="nothing"/>
      <w:lvlText w:val="%1）"/>
      <w:lvlJc w:val="left"/>
    </w:lvl>
  </w:abstractNum>
  <w:abstractNum w:abstractNumId="4">
    <w:nsid w:val="28586B30"/>
    <w:multiLevelType w:val="singleLevel"/>
    <w:tmpl w:val="28586B3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IxNGFkMjdiZjIxNjc2OTI1NjUyMzRmNjBhMDMxMGQifQ=="/>
  </w:docVars>
  <w:rsids>
    <w:rsidRoot w:val="00000000"/>
    <w:rsid w:val="01534527"/>
    <w:rsid w:val="02175F02"/>
    <w:rsid w:val="04996157"/>
    <w:rsid w:val="06AF0913"/>
    <w:rsid w:val="06CA26C0"/>
    <w:rsid w:val="080D490A"/>
    <w:rsid w:val="08E96C73"/>
    <w:rsid w:val="0C78589C"/>
    <w:rsid w:val="0D940F72"/>
    <w:rsid w:val="0E413368"/>
    <w:rsid w:val="0F4957CB"/>
    <w:rsid w:val="118605C1"/>
    <w:rsid w:val="12241286"/>
    <w:rsid w:val="1243050D"/>
    <w:rsid w:val="129007E4"/>
    <w:rsid w:val="12FE77F0"/>
    <w:rsid w:val="13F35552"/>
    <w:rsid w:val="146D70B2"/>
    <w:rsid w:val="15DA74DA"/>
    <w:rsid w:val="17611D41"/>
    <w:rsid w:val="18BB5CFA"/>
    <w:rsid w:val="1A3F45F9"/>
    <w:rsid w:val="1A413792"/>
    <w:rsid w:val="1B895AA8"/>
    <w:rsid w:val="1BBF6DEB"/>
    <w:rsid w:val="20684A06"/>
    <w:rsid w:val="224A5588"/>
    <w:rsid w:val="22AE0BA1"/>
    <w:rsid w:val="23201794"/>
    <w:rsid w:val="235E3FA6"/>
    <w:rsid w:val="28A36B45"/>
    <w:rsid w:val="293A7FFE"/>
    <w:rsid w:val="2A2D72EE"/>
    <w:rsid w:val="2AC25068"/>
    <w:rsid w:val="2B526C58"/>
    <w:rsid w:val="2B630F3D"/>
    <w:rsid w:val="2CD31085"/>
    <w:rsid w:val="2E33276D"/>
    <w:rsid w:val="2E5B382D"/>
    <w:rsid w:val="2E8407AE"/>
    <w:rsid w:val="2EA03C0F"/>
    <w:rsid w:val="2F5132F9"/>
    <w:rsid w:val="2FBD3A84"/>
    <w:rsid w:val="2FC42B57"/>
    <w:rsid w:val="308A2E6B"/>
    <w:rsid w:val="32280E87"/>
    <w:rsid w:val="347A6E23"/>
    <w:rsid w:val="35C04D3A"/>
    <w:rsid w:val="363303A5"/>
    <w:rsid w:val="369A0593"/>
    <w:rsid w:val="38147755"/>
    <w:rsid w:val="38160485"/>
    <w:rsid w:val="3B463505"/>
    <w:rsid w:val="3DC62328"/>
    <w:rsid w:val="3F715080"/>
    <w:rsid w:val="40F4750D"/>
    <w:rsid w:val="44AB2771"/>
    <w:rsid w:val="44B330BE"/>
    <w:rsid w:val="4536410F"/>
    <w:rsid w:val="45CD388D"/>
    <w:rsid w:val="485C27D1"/>
    <w:rsid w:val="4A993A56"/>
    <w:rsid w:val="4BF5146E"/>
    <w:rsid w:val="4CB844C0"/>
    <w:rsid w:val="4CC66312"/>
    <w:rsid w:val="4CC96874"/>
    <w:rsid w:val="4D9438CD"/>
    <w:rsid w:val="4EE72FE2"/>
    <w:rsid w:val="4F4240CA"/>
    <w:rsid w:val="50742B54"/>
    <w:rsid w:val="51D95CF6"/>
    <w:rsid w:val="539849DA"/>
    <w:rsid w:val="56C01385"/>
    <w:rsid w:val="56D03505"/>
    <w:rsid w:val="57553332"/>
    <w:rsid w:val="590A1900"/>
    <w:rsid w:val="5A9025C0"/>
    <w:rsid w:val="5C9711FE"/>
    <w:rsid w:val="5E435089"/>
    <w:rsid w:val="5F184F64"/>
    <w:rsid w:val="5F9C7D32"/>
    <w:rsid w:val="5FEA5E7F"/>
    <w:rsid w:val="5FF13AD9"/>
    <w:rsid w:val="611E7ED6"/>
    <w:rsid w:val="63C30D18"/>
    <w:rsid w:val="65554CF2"/>
    <w:rsid w:val="6630453B"/>
    <w:rsid w:val="670905B7"/>
    <w:rsid w:val="6BE43A4D"/>
    <w:rsid w:val="6CF21078"/>
    <w:rsid w:val="6E372B7B"/>
    <w:rsid w:val="6EB322DB"/>
    <w:rsid w:val="73707988"/>
    <w:rsid w:val="7419338E"/>
    <w:rsid w:val="79F53B0B"/>
    <w:rsid w:val="7B983DA7"/>
    <w:rsid w:val="7E1F6B0E"/>
    <w:rsid w:val="7EB4581D"/>
    <w:rsid w:val="7F7402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9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0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4.xml"/><Relationship Id="rId85" Type="http://schemas.openxmlformats.org/officeDocument/2006/relationships/glossaryDocument" Target="glossary/document.xml"/><Relationship Id="rId84" Type="http://schemas.openxmlformats.org/officeDocument/2006/relationships/fontTable" Target="fontTable.xml"/><Relationship Id="rId83" Type="http://schemas.openxmlformats.org/officeDocument/2006/relationships/numbering" Target="numbering.xml"/><Relationship Id="rId82" Type="http://schemas.openxmlformats.org/officeDocument/2006/relationships/customXml" Target="../customXml/item1.xml"/><Relationship Id="rId81" Type="http://schemas.openxmlformats.org/officeDocument/2006/relationships/image" Target="media/image66.jpeg"/><Relationship Id="rId80" Type="http://schemas.openxmlformats.org/officeDocument/2006/relationships/image" Target="media/image65.png"/><Relationship Id="rId8" Type="http://schemas.openxmlformats.org/officeDocument/2006/relationships/footer" Target="footer3.xml"/><Relationship Id="rId79" Type="http://schemas.openxmlformats.org/officeDocument/2006/relationships/image" Target="media/image64.png"/><Relationship Id="rId78" Type="http://schemas.openxmlformats.org/officeDocument/2006/relationships/image" Target="media/image63.png"/><Relationship Id="rId77" Type="http://schemas.openxmlformats.org/officeDocument/2006/relationships/image" Target="media/image62.png"/><Relationship Id="rId76" Type="http://schemas.openxmlformats.org/officeDocument/2006/relationships/image" Target="media/image61.png"/><Relationship Id="rId75" Type="http://schemas.openxmlformats.org/officeDocument/2006/relationships/image" Target="media/image60.png"/><Relationship Id="rId74" Type="http://schemas.openxmlformats.org/officeDocument/2006/relationships/image" Target="media/image59.png"/><Relationship Id="rId73" Type="http://schemas.openxmlformats.org/officeDocument/2006/relationships/image" Target="media/image58.png"/><Relationship Id="rId72" Type="http://schemas.openxmlformats.org/officeDocument/2006/relationships/image" Target="media/image57.png"/><Relationship Id="rId71" Type="http://schemas.openxmlformats.org/officeDocument/2006/relationships/image" Target="media/image56.png"/><Relationship Id="rId70" Type="http://schemas.openxmlformats.org/officeDocument/2006/relationships/image" Target="media/image55.png"/><Relationship Id="rId7" Type="http://schemas.openxmlformats.org/officeDocument/2006/relationships/header" Target="header3.xml"/><Relationship Id="rId69" Type="http://schemas.openxmlformats.org/officeDocument/2006/relationships/image" Target="media/image54.png"/><Relationship Id="rId68" Type="http://schemas.openxmlformats.org/officeDocument/2006/relationships/image" Target="media/image53.png"/><Relationship Id="rId67" Type="http://schemas.openxmlformats.org/officeDocument/2006/relationships/image" Target="media/image52.png"/><Relationship Id="rId66" Type="http://schemas.openxmlformats.org/officeDocument/2006/relationships/image" Target="media/image51.png"/><Relationship Id="rId65" Type="http://schemas.openxmlformats.org/officeDocument/2006/relationships/image" Target="media/image50.png"/><Relationship Id="rId64" Type="http://schemas.openxmlformats.org/officeDocument/2006/relationships/image" Target="media/image49.png"/><Relationship Id="rId63" Type="http://schemas.openxmlformats.org/officeDocument/2006/relationships/image" Target="media/image48.png"/><Relationship Id="rId62" Type="http://schemas.openxmlformats.org/officeDocument/2006/relationships/image" Target="media/image47.png"/><Relationship Id="rId61" Type="http://schemas.openxmlformats.org/officeDocument/2006/relationships/image" Target="media/image46.png"/><Relationship Id="rId60" Type="http://schemas.openxmlformats.org/officeDocument/2006/relationships/image" Target="media/image45.png"/><Relationship Id="rId6" Type="http://schemas.openxmlformats.org/officeDocument/2006/relationships/footer" Target="footer2.xml"/><Relationship Id="rId59" Type="http://schemas.openxmlformats.org/officeDocument/2006/relationships/image" Target="media/image44.png"/><Relationship Id="rId58" Type="http://schemas.openxmlformats.org/officeDocument/2006/relationships/image" Target="media/image43.png"/><Relationship Id="rId57" Type="http://schemas.openxmlformats.org/officeDocument/2006/relationships/image" Target="media/image42.png"/><Relationship Id="rId56" Type="http://schemas.openxmlformats.org/officeDocument/2006/relationships/image" Target="media/image41.png"/><Relationship Id="rId55" Type="http://schemas.openxmlformats.org/officeDocument/2006/relationships/image" Target="media/image40.png"/><Relationship Id="rId54" Type="http://schemas.openxmlformats.org/officeDocument/2006/relationships/image" Target="media/image39.png"/><Relationship Id="rId53" Type="http://schemas.openxmlformats.org/officeDocument/2006/relationships/image" Target="media/image38.png"/><Relationship Id="rId52" Type="http://schemas.openxmlformats.org/officeDocument/2006/relationships/image" Target="media/image37.png"/><Relationship Id="rId51" Type="http://schemas.openxmlformats.org/officeDocument/2006/relationships/image" Target="media/image36.png"/><Relationship Id="rId50" Type="http://schemas.openxmlformats.org/officeDocument/2006/relationships/image" Target="media/image35.png"/><Relationship Id="rId5" Type="http://schemas.openxmlformats.org/officeDocument/2006/relationships/footer" Target="footer1.xml"/><Relationship Id="rId49" Type="http://schemas.openxmlformats.org/officeDocument/2006/relationships/image" Target="media/image34.png"/><Relationship Id="rId48" Type="http://schemas.openxmlformats.org/officeDocument/2006/relationships/image" Target="media/image33.png"/><Relationship Id="rId47" Type="http://schemas.openxmlformats.org/officeDocument/2006/relationships/image" Target="media/image32.png"/><Relationship Id="rId46" Type="http://schemas.openxmlformats.org/officeDocument/2006/relationships/image" Target="media/image31.png"/><Relationship Id="rId45" Type="http://schemas.openxmlformats.org/officeDocument/2006/relationships/image" Target="media/image30.png"/><Relationship Id="rId44" Type="http://schemas.openxmlformats.org/officeDocument/2006/relationships/image" Target="media/image29.png"/><Relationship Id="rId43" Type="http://schemas.openxmlformats.org/officeDocument/2006/relationships/image" Target="media/image28.png"/><Relationship Id="rId42" Type="http://schemas.openxmlformats.org/officeDocument/2006/relationships/image" Target="media/image27.png"/><Relationship Id="rId41" Type="http://schemas.openxmlformats.org/officeDocument/2006/relationships/image" Target="media/image26.png"/><Relationship Id="rId40" Type="http://schemas.openxmlformats.org/officeDocument/2006/relationships/image" Target="media/image25.png"/><Relationship Id="rId4" Type="http://schemas.openxmlformats.org/officeDocument/2006/relationships/header" Target="header2.xml"/><Relationship Id="rId39" Type="http://schemas.openxmlformats.org/officeDocument/2006/relationships/image" Target="media/image24.png"/><Relationship Id="rId38" Type="http://schemas.openxmlformats.org/officeDocument/2006/relationships/image" Target="media/image23.png"/><Relationship Id="rId37" Type="http://schemas.openxmlformats.org/officeDocument/2006/relationships/image" Target="media/image22.png"/><Relationship Id="rId36" Type="http://schemas.openxmlformats.org/officeDocument/2006/relationships/image" Target="media/image21.png"/><Relationship Id="rId35" Type="http://schemas.openxmlformats.org/officeDocument/2006/relationships/image" Target="media/image20.png"/><Relationship Id="rId34" Type="http://schemas.openxmlformats.org/officeDocument/2006/relationships/image" Target="media/image19.png"/><Relationship Id="rId33" Type="http://schemas.openxmlformats.org/officeDocument/2006/relationships/image" Target="media/image18.png"/><Relationship Id="rId32" Type="http://schemas.openxmlformats.org/officeDocument/2006/relationships/image" Target="media/image17.png"/><Relationship Id="rId31" Type="http://schemas.openxmlformats.org/officeDocument/2006/relationships/image" Target="media/image16.png"/><Relationship Id="rId30" Type="http://schemas.openxmlformats.org/officeDocument/2006/relationships/image" Target="media/image15.png"/><Relationship Id="rId3" Type="http://schemas.openxmlformats.org/officeDocument/2006/relationships/header" Target="header1.xml"/><Relationship Id="rId29" Type="http://schemas.openxmlformats.org/officeDocument/2006/relationships/image" Target="media/image14.png"/><Relationship Id="rId28" Type="http://schemas.openxmlformats.org/officeDocument/2006/relationships/image" Target="media/image13.png"/><Relationship Id="rId27" Type="http://schemas.openxmlformats.org/officeDocument/2006/relationships/image" Target="media/image12.png"/><Relationship Id="rId26" Type="http://schemas.openxmlformats.org/officeDocument/2006/relationships/image" Target="media/image11.png"/><Relationship Id="rId25" Type="http://schemas.openxmlformats.org/officeDocument/2006/relationships/image" Target="media/image10.png"/><Relationship Id="rId24" Type="http://schemas.openxmlformats.org/officeDocument/2006/relationships/image" Target="media/image9.png"/><Relationship Id="rId23" Type="http://schemas.openxmlformats.org/officeDocument/2006/relationships/image" Target="media/image8.png"/><Relationship Id="rId22" Type="http://schemas.openxmlformats.org/officeDocument/2006/relationships/image" Target="media/image7.png"/><Relationship Id="rId21" Type="http://schemas.openxmlformats.org/officeDocument/2006/relationships/image" Target="media/image6.png"/><Relationship Id="rId20" Type="http://schemas.openxmlformats.org/officeDocument/2006/relationships/image" Target="media/image5.png"/><Relationship Id="rId2" Type="http://schemas.openxmlformats.org/officeDocument/2006/relationships/settings" Target="settings.xml"/><Relationship Id="rId19" Type="http://schemas.openxmlformats.org/officeDocument/2006/relationships/image" Target="media/image4.png"/><Relationship Id="rId18" Type="http://schemas.openxmlformats.org/officeDocument/2006/relationships/image" Target="media/image3.png"/><Relationship Id="rId17" Type="http://schemas.openxmlformats.org/officeDocument/2006/relationships/image" Target="media/image2.png"/><Relationship Id="rId16" Type="http://schemas.openxmlformats.org/officeDocument/2006/relationships/image" Target="media/image1.png"/><Relationship Id="rId15" Type="http://schemas.openxmlformats.org/officeDocument/2006/relationships/theme" Target="theme/theme1.xml"/><Relationship Id="rId14" Type="http://schemas.openxmlformats.org/officeDocument/2006/relationships/footer" Target="footer7.xml"/><Relationship Id="rId13" Type="http://schemas.openxmlformats.org/officeDocument/2006/relationships/footer" Target="footer6.xml"/><Relationship Id="rId12" Type="http://schemas.openxmlformats.org/officeDocument/2006/relationships/header" Target="header5.xml"/><Relationship Id="rId11" Type="http://schemas.openxmlformats.org/officeDocument/2006/relationships/footer" Target="footer5.xml"/><Relationship Id="rId10" Type="http://schemas.openxmlformats.org/officeDocument/2006/relationships/footer" Target="footer4.xml"/><Relationship Id="rId1" Type="http://schemas.openxmlformats.org/officeDocument/2006/relationships/styles" Target="styl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docParts>
    <w:docPart>
      <w:docPartPr>
        <w:name w:val="{b143e66c-cd43-4bb0-abeb-c3d2612508b7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b143e66c-cd43-4bb0-abeb-c3d2612508b7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8f5006a5-ca51-45ce-b609-1d44b6fbe16b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8f5006a5-ca51-45ce-b609-1d44b6fbe16b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6482599f-838d-443a-93ea-90aa27a21b2a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6482599f-838d-443a-93ea-90aa27a21b2a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75a24a9e-f3b7-4a18-8dac-4e82dccc3c61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75a24a9e-f3b7-4a18-8dac-4e82dccc3c61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0c0595cb-5616-463a-b099-5cece3071c0f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0c0595cb-5616-463a-b099-5cece3071c0f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90c9b14d-a298-4a03-b10b-d1f86361b2ef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90c9b14d-a298-4a03-b10b-d1f86361b2ef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36533a7e-ce7d-4317-990d-c3438ff659b1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36533a7e-ce7d-4317-990d-c3438ff659b1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5b082a7a-554d-4348-a95e-29cc6fabcec5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5b082a7a-554d-4348-a95e-29cc6fabcec5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9d18a895-6da8-4359-b4d1-413fe8a9121d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9d18a895-6da8-4359-b4d1-413fe8a9121d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8d2489eb-487a-48b5-81eb-75d85ba40a50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8d2489eb-487a-48b5-81eb-75d85ba40a50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caeb20af-8147-41f6-ae16-9d5208237fe1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caeb20af-8147-41f6-ae16-9d5208237fe1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556bdd96-4cc6-4fe2-abf4-e58f5581563e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556bdd96-4cc6-4fe2-abf4-e58f5581563e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e2bbc60a-d954-4b60-846a-92163e4af1cd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e2bbc60a-d954-4b60-846a-92163e4af1cd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8595d7e8-1569-4ac2-9177-ce8f87cf0daf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8595d7e8-1569-4ac2-9177-ce8f87cf0daf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511ee3e8-406a-417a-be37-18fa7f0fa760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511ee3e8-406a-417a-be37-18fa7f0fa760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ec7d674f-ab0e-4b93-a80d-f8f5666767c8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ec7d674f-ab0e-4b93-a80d-f8f5666767c8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39f0327f-f71a-4a83-8cfd-ca3ccf29121c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39f0327f-f71a-4a83-8cfd-ca3ccf29121c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  <w:docPart>
      <w:docPartPr>
        <w:name w:val="{132d5369-68da-41ab-af92-d6d2ee1d9197}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132d5369-68da-41ab-af92-d6d2ee1d9197}"/>
      </w:docPartPr>
      <w:docPartBody>
        <w:p>
          <w:r>
            <w:rPr>
              <w:color w:val="808080"/>
            </w:rPr>
            <w:t>单击此处输入文字。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compat>
    <w:useFELayout/>
    <w:splitPgBreakAndParaMark/>
    <w:compatSetting w:name="compatibilityMode" w:uri="http://schemas.microsoft.com/office/word" w:val="14"/>
  </w:compat>
  <w:rsids>
    <w:rsidRoot w:val="0000000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glossary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/>
</w:style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3673</Words>
  <Characters>3877</Characters>
  <Lines>0</Lines>
  <Paragraphs>0</Paragraphs>
  <TotalTime>69</TotalTime>
  <ScaleCrop>false</ScaleCrop>
  <LinksUpToDate>false</LinksUpToDate>
  <CharactersWithSpaces>4528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2020-02-13T02:32:00Z</dcterms:created>
  <dc:creator>86139</dc:creator>
  <cp:lastModifiedBy>巨天:王飞艳</cp:lastModifiedBy>
  <dcterms:modified xsi:type="dcterms:W3CDTF">2023-03-17T05:13:48Z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AD2D1370F39C461FBEAFE5E40A045726</vt:lpwstr>
  </property>
</Properties>
</file>