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sz w:val="28"/>
          <w:szCs w:val="28"/>
        </w:rPr>
      </w:pPr>
      <w:bookmarkStart w:id="37" w:name="_GoBack"/>
      <w:bookmarkEnd w:id="37"/>
      <w:r>
        <w:rPr>
          <w:rFonts w:hint="eastAsia" w:ascii="宋体" w:hAnsi="宋体" w:eastAsia="宋体" w:cs="宋体"/>
          <w:sz w:val="28"/>
          <w:szCs w:val="28"/>
        </w:rPr>
        <w:t xml:space="preserve"> </w:t>
      </w:r>
      <w:r>
        <w:rPr>
          <w:rFonts w:hint="eastAsia" w:ascii="宋体" w:hAnsi="宋体" w:eastAsia="宋体" w:cs="宋体"/>
          <w:b/>
          <w:bCs/>
          <w:sz w:val="28"/>
          <w:szCs w:val="28"/>
          <w:lang w:val="en-US" w:eastAsia="zh-CN"/>
        </w:rPr>
        <w:t>JDW</w:t>
      </w:r>
      <w:r>
        <w:rPr>
          <w:rFonts w:hint="eastAsia" w:ascii="宋体" w:hAnsi="宋体" w:eastAsia="宋体" w:cs="宋体"/>
          <w:b/>
          <w:bCs/>
          <w:sz w:val="28"/>
          <w:szCs w:val="28"/>
        </w:rPr>
        <w:t>系列</w:t>
      </w:r>
      <w:r>
        <w:rPr>
          <w:rFonts w:hint="eastAsia" w:ascii="宋体" w:hAnsi="宋体" w:eastAsia="宋体" w:cs="宋体"/>
          <w:sz w:val="28"/>
          <w:szCs w:val="28"/>
        </w:rPr>
        <w:t xml:space="preserve"> </w:t>
      </w:r>
    </w:p>
    <w:p>
      <w:pPr>
        <w:pStyle w:val="2"/>
        <w:jc w:val="center"/>
        <w:rPr>
          <w:rFonts w:hint="eastAsia" w:ascii="宋体" w:hAnsi="宋体" w:eastAsia="宋体" w:cs="宋体"/>
        </w:rPr>
      </w:pPr>
    </w:p>
    <w:p>
      <w:pPr>
        <w:jc w:val="center"/>
        <w:rPr>
          <w:rFonts w:hint="eastAsia" w:ascii="宋体" w:hAnsi="宋体" w:eastAsia="宋体" w:cs="宋体"/>
          <w:sz w:val="96"/>
          <w:szCs w:val="96"/>
          <w:lang w:eastAsia="zh-CN"/>
        </w:rPr>
      </w:pPr>
    </w:p>
    <w:p>
      <w:pPr>
        <w:jc w:val="center"/>
        <w:rPr>
          <w:rFonts w:hint="eastAsia" w:ascii="宋体" w:hAnsi="宋体" w:eastAsia="宋体" w:cs="宋体"/>
          <w:sz w:val="96"/>
          <w:szCs w:val="96"/>
          <w:lang w:eastAsia="zh-CN"/>
        </w:rPr>
      </w:pPr>
    </w:p>
    <w:p>
      <w:pPr>
        <w:jc w:val="center"/>
        <w:rPr>
          <w:rFonts w:hint="eastAsia" w:ascii="黑体" w:hAnsi="黑体" w:eastAsia="黑体" w:cs="黑体"/>
          <w:b/>
          <w:bCs/>
          <w:sz w:val="72"/>
          <w:szCs w:val="72"/>
          <w:lang w:eastAsia="zh-CN"/>
        </w:rPr>
      </w:pPr>
      <w:r>
        <w:rPr>
          <w:rFonts w:hint="eastAsia" w:ascii="黑体" w:hAnsi="黑体" w:eastAsia="黑体" w:cs="黑体"/>
          <w:b/>
          <w:bCs/>
          <w:sz w:val="72"/>
          <w:szCs w:val="72"/>
          <w:lang w:eastAsia="zh-CN"/>
        </w:rPr>
        <w:t>检重秤使用手册</w:t>
      </w:r>
    </w:p>
    <w:p>
      <w:pPr>
        <w:jc w:val="center"/>
        <w:rPr>
          <w:rFonts w:hint="eastAsia" w:ascii="宋体" w:hAnsi="宋体" w:eastAsia="宋体" w:cs="宋体"/>
        </w:rPr>
      </w:pPr>
    </w:p>
    <w:p>
      <w:pPr>
        <w:jc w:val="center"/>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rPr>
      </w:pPr>
    </w:p>
    <w:p>
      <w:pPr>
        <w:rPr>
          <w:rFonts w:hint="eastAsia" w:ascii="宋体" w:hAnsi="宋体" w:eastAsia="宋体" w:cs="宋体"/>
        </w:rPr>
      </w:pPr>
    </w:p>
    <w:p>
      <w:pPr>
        <w:jc w:val="center"/>
        <w:rPr>
          <w:rFonts w:hint="eastAsia" w:ascii="宋体" w:hAnsi="宋体" w:eastAsia="宋体" w:cs="宋体"/>
        </w:rPr>
      </w:pPr>
    </w:p>
    <w:p>
      <w:pPr>
        <w:jc w:val="center"/>
        <w:rPr>
          <w:rFonts w:hint="eastAsia" w:ascii="宋体" w:hAnsi="宋体" w:eastAsia="宋体" w:cs="宋体"/>
        </w:rPr>
      </w:pPr>
    </w:p>
    <w:p>
      <w:pPr>
        <w:rPr>
          <w:rFonts w:hint="eastAsia" w:ascii="宋体" w:hAnsi="宋体" w:eastAsia="宋体" w:cs="宋体"/>
        </w:rPr>
      </w:pPr>
    </w:p>
    <w:p>
      <w:pPr>
        <w:pStyle w:val="2"/>
        <w:jc w:val="center"/>
        <w:rPr>
          <w:rFonts w:hint="eastAsia" w:ascii="宋体" w:hAnsi="宋体" w:eastAsia="宋体" w:cs="宋体"/>
        </w:rPr>
      </w:pPr>
      <w:bookmarkStart w:id="0" w:name="_Toc30473"/>
      <w:bookmarkStart w:id="1" w:name="_Toc6348"/>
    </w:p>
    <w:p>
      <w:pPr>
        <w:pStyle w:val="2"/>
        <w:jc w:val="center"/>
        <w:rPr>
          <w:rFonts w:hint="eastAsia" w:ascii="宋体" w:hAnsi="宋体" w:eastAsia="宋体" w:cs="宋体"/>
        </w:rPr>
      </w:pPr>
      <w:r>
        <w:rPr>
          <w:rFonts w:hint="eastAsia" w:ascii="宋体" w:hAnsi="宋体" w:eastAsia="宋体" w:cs="宋体"/>
          <w:lang w:eastAsia="zh-CN"/>
        </w:rPr>
        <w:drawing>
          <wp:anchor distT="0" distB="0" distL="114300" distR="114300" simplePos="0" relativeHeight="251673600" behindDoc="1" locked="0" layoutInCell="1" allowOverlap="1">
            <wp:simplePos x="0" y="0"/>
            <wp:positionH relativeFrom="column">
              <wp:posOffset>-774065</wp:posOffset>
            </wp:positionH>
            <wp:positionV relativeFrom="paragraph">
              <wp:posOffset>565785</wp:posOffset>
            </wp:positionV>
            <wp:extent cx="7771130" cy="2108200"/>
            <wp:effectExtent l="0" t="0" r="0" b="0"/>
            <wp:wrapNone/>
            <wp:docPr id="6" name="图片 6" descr="jdth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dthyw"/>
                    <pic:cNvPicPr>
                      <a:picLocks noChangeAspect="1"/>
                    </pic:cNvPicPr>
                  </pic:nvPicPr>
                  <pic:blipFill>
                    <a:blip r:embed="rId8"/>
                    <a:stretch>
                      <a:fillRect/>
                    </a:stretch>
                  </pic:blipFill>
                  <pic:spPr>
                    <a:xfrm>
                      <a:off x="0" y="0"/>
                      <a:ext cx="7771130" cy="2108200"/>
                    </a:xfrm>
                    <a:prstGeom prst="rect">
                      <a:avLst/>
                    </a:prstGeom>
                  </pic:spPr>
                </pic:pic>
              </a:graphicData>
            </a:graphic>
          </wp:anchor>
        </w:drawing>
      </w:r>
    </w:p>
    <w:p>
      <w:pPr>
        <w:rPr>
          <w:rFonts w:hint="eastAsia"/>
        </w:rPr>
      </w:pPr>
    </w:p>
    <w:p>
      <w:pPr>
        <w:pStyle w:val="2"/>
        <w:jc w:val="both"/>
        <w:rPr>
          <w:rFonts w:hint="eastAsia" w:ascii="宋体" w:hAnsi="宋体" w:eastAsia="宋体" w:cs="宋体"/>
        </w:rPr>
      </w:pPr>
    </w:p>
    <w:bookmarkEnd w:id="0"/>
    <w:bookmarkEnd w:id="1"/>
    <w:p>
      <w:pPr>
        <w:rPr>
          <w:rFonts w:hint="eastAsia" w:ascii="宋体" w:hAnsi="宋体" w:eastAsia="宋体" w:cs="宋体"/>
        </w:rPr>
      </w:pPr>
    </w:p>
    <w:p>
      <w:pPr>
        <w:rPr>
          <w:rFonts w:hint="eastAsia" w:ascii="宋体" w:hAnsi="宋体" w:eastAsia="宋体" w:cs="宋体"/>
        </w:rPr>
      </w:pPr>
    </w:p>
    <w:p>
      <w:pPr>
        <w:pStyle w:val="2"/>
        <w:jc w:val="center"/>
        <w:rPr>
          <w:rFonts w:hint="eastAsia" w:ascii="宋体" w:hAnsi="宋体" w:eastAsia="宋体" w:cs="宋体"/>
          <w:sz w:val="48"/>
          <w:szCs w:val="48"/>
        </w:rPr>
      </w:pPr>
      <w:r>
        <w:rPr>
          <w:rFonts w:hint="eastAsia" w:ascii="宋体" w:hAnsi="宋体" w:eastAsia="宋体" w:cs="宋体"/>
          <w:sz w:val="48"/>
          <w:szCs w:val="48"/>
        </w:rPr>
        <w:t>目录</w:t>
      </w: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b w:val="0"/>
          <w:bCs w:val="0"/>
        </w:rPr>
        <w:fldChar w:fldCharType="begin"/>
      </w:r>
      <w:r>
        <w:rPr>
          <w:rFonts w:hint="eastAsia" w:ascii="宋体" w:hAnsi="宋体" w:eastAsia="宋体" w:cs="宋体"/>
          <w:b w:val="0"/>
          <w:bCs w:val="0"/>
        </w:rPr>
        <w:instrText xml:space="preserve">TOC \o "1-3" \t "" \h \z \u </w:instrText>
      </w:r>
      <w:r>
        <w:rPr>
          <w:rFonts w:hint="eastAsia" w:ascii="宋体" w:hAnsi="宋体" w:eastAsia="宋体" w:cs="宋体"/>
          <w:b w:val="0"/>
          <w:bCs w:val="0"/>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"_Toc25445" </w:instrText>
      </w:r>
      <w:r>
        <w:rPr>
          <w:rFonts w:hint="eastAsia" w:ascii="宋体" w:hAnsi="宋体" w:eastAsia="宋体" w:cs="宋体"/>
        </w:rPr>
        <w:fldChar w:fldCharType="separate"/>
      </w:r>
      <w:r>
        <w:rPr>
          <w:rFonts w:hint="eastAsia" w:ascii="宋体" w:hAnsi="宋体" w:eastAsia="宋体" w:cs="宋体"/>
        </w:rPr>
        <w:t>产品概述</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_Toc25445 </w:instrText>
      </w:r>
      <w:r>
        <w:rPr>
          <w:rFonts w:hint="eastAsia" w:ascii="宋体" w:hAnsi="宋体" w:eastAsia="宋体" w:cs="宋体"/>
        </w:rPr>
        <w:fldChar w:fldCharType="separate"/>
      </w:r>
      <w:r>
        <w:rPr>
          <w:rFonts w:hint="eastAsia" w:ascii="宋体" w:hAnsi="宋体" w:eastAsia="宋体" w:cs="宋体"/>
        </w:rPr>
        <w:t>- 1 -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\l "_Toc11538" </w:instrText>
      </w:r>
      <w:r>
        <w:rPr>
          <w:rFonts w:hint="eastAsia" w:ascii="宋体" w:hAnsi="宋体" w:eastAsia="宋体" w:cs="宋体"/>
        </w:rPr>
        <w:fldChar w:fldCharType="separate"/>
      </w:r>
      <w:r>
        <w:rPr>
          <w:rFonts w:hint="eastAsia" w:ascii="宋体" w:hAnsi="宋体" w:eastAsia="宋体" w:cs="宋体"/>
        </w:rPr>
        <w:t>主要指标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_Toc11538 </w:instrText>
      </w:r>
      <w:r>
        <w:rPr>
          <w:rFonts w:hint="eastAsia" w:ascii="宋体" w:hAnsi="宋体" w:eastAsia="宋体" w:cs="宋体"/>
        </w:rPr>
        <w:fldChar w:fldCharType="separate"/>
      </w:r>
      <w:r>
        <w:rPr>
          <w:rFonts w:hint="eastAsia" w:ascii="宋体" w:hAnsi="宋体" w:eastAsia="宋体" w:cs="宋体"/>
        </w:rPr>
        <w:t>- 2 -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\l "_Toc30611" </w:instrText>
      </w:r>
      <w:r>
        <w:rPr>
          <w:rFonts w:hint="eastAsia" w:ascii="宋体" w:hAnsi="宋体" w:eastAsia="宋体" w:cs="宋体"/>
        </w:rPr>
        <w:fldChar w:fldCharType="separate"/>
      </w:r>
      <w:r>
        <w:rPr>
          <w:rFonts w:hint="eastAsia" w:ascii="宋体" w:hAnsi="宋体" w:eastAsia="宋体" w:cs="宋体"/>
        </w:rPr>
        <w:t>运行主界面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_Toc30611 </w:instrText>
      </w:r>
      <w:r>
        <w:rPr>
          <w:rFonts w:hint="eastAsia" w:ascii="宋体" w:hAnsi="宋体" w:eastAsia="宋体" w:cs="宋体"/>
        </w:rPr>
        <w:fldChar w:fldCharType="separate"/>
      </w:r>
      <w:r>
        <w:rPr>
          <w:rFonts w:hint="eastAsia" w:ascii="宋体" w:hAnsi="宋体" w:eastAsia="宋体" w:cs="宋体"/>
        </w:rPr>
        <w:t>- 3 -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\l "_Toc30122" </w:instrText>
      </w:r>
      <w:r>
        <w:rPr>
          <w:rFonts w:hint="eastAsia" w:ascii="宋体" w:hAnsi="宋体" w:eastAsia="宋体" w:cs="宋体"/>
        </w:rPr>
        <w:fldChar w:fldCharType="separate"/>
      </w:r>
      <w:r>
        <w:rPr>
          <w:rFonts w:hint="eastAsia" w:ascii="宋体" w:hAnsi="宋体" w:eastAsia="宋体" w:cs="宋体"/>
        </w:rPr>
        <w:t>系统设置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_Toc30122 </w:instrText>
      </w:r>
      <w:r>
        <w:rPr>
          <w:rFonts w:hint="eastAsia" w:ascii="宋体" w:hAnsi="宋体" w:eastAsia="宋体" w:cs="宋体"/>
        </w:rPr>
        <w:fldChar w:fldCharType="separate"/>
      </w:r>
      <w:r>
        <w:rPr>
          <w:rFonts w:hint="eastAsia" w:ascii="宋体" w:hAnsi="宋体" w:eastAsia="宋体" w:cs="宋体"/>
        </w:rPr>
        <w:t>- 3 -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\l "_Toc9734" </w:instrText>
      </w:r>
      <w:r>
        <w:rPr>
          <w:rFonts w:hint="eastAsia" w:ascii="宋体" w:hAnsi="宋体" w:eastAsia="宋体" w:cs="宋体"/>
        </w:rPr>
        <w:fldChar w:fldCharType="separate"/>
      </w:r>
      <w:r>
        <w:rPr>
          <w:rFonts w:hint="eastAsia" w:ascii="宋体" w:hAnsi="宋体" w:eastAsia="宋体" w:cs="宋体"/>
        </w:rPr>
        <w:t>关于设备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_Toc9734 </w:instrText>
      </w:r>
      <w:r>
        <w:rPr>
          <w:rFonts w:hint="eastAsia" w:ascii="宋体" w:hAnsi="宋体" w:eastAsia="宋体" w:cs="宋体"/>
        </w:rPr>
        <w:fldChar w:fldCharType="separate"/>
      </w:r>
      <w:r>
        <w:rPr>
          <w:rFonts w:hint="eastAsia" w:ascii="宋体" w:hAnsi="宋体" w:eastAsia="宋体" w:cs="宋体"/>
        </w:rPr>
        <w:t>- 4 -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\l "_Toc2747" </w:instrText>
      </w:r>
      <w:r>
        <w:rPr>
          <w:rFonts w:hint="eastAsia" w:ascii="宋体" w:hAnsi="宋体" w:eastAsia="宋体" w:cs="宋体"/>
        </w:rPr>
        <w:fldChar w:fldCharType="separate"/>
      </w:r>
      <w:r>
        <w:rPr>
          <w:rFonts w:hint="eastAsia" w:ascii="宋体" w:hAnsi="宋体" w:eastAsia="宋体" w:cs="宋体"/>
        </w:rPr>
        <w:t>配方设置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_Toc2747 </w:instrText>
      </w:r>
      <w:r>
        <w:rPr>
          <w:rFonts w:hint="eastAsia" w:ascii="宋体" w:hAnsi="宋体" w:eastAsia="宋体" w:cs="宋体"/>
        </w:rPr>
        <w:fldChar w:fldCharType="separate"/>
      </w:r>
      <w:r>
        <w:rPr>
          <w:rFonts w:hint="eastAsia" w:ascii="宋体" w:hAnsi="宋体" w:eastAsia="宋体" w:cs="宋体"/>
        </w:rPr>
        <w:t>- 5 -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\l "_Toc23083" </w:instrText>
      </w:r>
      <w:r>
        <w:rPr>
          <w:rFonts w:hint="eastAsia" w:ascii="宋体" w:hAnsi="宋体" w:eastAsia="宋体" w:cs="宋体"/>
        </w:rPr>
        <w:fldChar w:fldCharType="separate"/>
      </w:r>
      <w:r>
        <w:rPr>
          <w:rFonts w:hint="eastAsia" w:ascii="宋体" w:hAnsi="宋体" w:eastAsia="宋体" w:cs="宋体"/>
        </w:rPr>
        <w:t>称重设置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_Toc23083 </w:instrText>
      </w:r>
      <w:r>
        <w:rPr>
          <w:rFonts w:hint="eastAsia" w:ascii="宋体" w:hAnsi="宋体" w:eastAsia="宋体" w:cs="宋体"/>
        </w:rPr>
        <w:fldChar w:fldCharType="separate"/>
      </w:r>
      <w:r>
        <w:rPr>
          <w:rFonts w:hint="eastAsia" w:ascii="宋体" w:hAnsi="宋体" w:eastAsia="宋体" w:cs="宋体"/>
        </w:rPr>
        <w:t>- 6 -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\l "_Toc5727" </w:instrText>
      </w:r>
      <w:r>
        <w:rPr>
          <w:rFonts w:hint="eastAsia" w:ascii="宋体" w:hAnsi="宋体" w:eastAsia="宋体" w:cs="宋体"/>
        </w:rPr>
        <w:fldChar w:fldCharType="separate"/>
      </w:r>
      <w:r>
        <w:rPr>
          <w:rFonts w:hint="eastAsia" w:ascii="宋体" w:hAnsi="宋体" w:eastAsia="宋体" w:cs="宋体"/>
        </w:rPr>
        <w:t>电机设置</w:t>
      </w:r>
      <w:r>
        <w:rPr>
          <w:rFonts w:hint="eastAsia" w:ascii="宋体" w:hAnsi="宋体" w:eastAsia="宋体" w:cs="宋体"/>
          <w:szCs w:val="24"/>
        </w:rPr>
        <w:t>（需要系统管理员权限）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_Toc5727 </w:instrText>
      </w:r>
      <w:r>
        <w:rPr>
          <w:rFonts w:hint="eastAsia" w:ascii="宋体" w:hAnsi="宋体" w:eastAsia="宋体" w:cs="宋体"/>
        </w:rPr>
        <w:fldChar w:fldCharType="separate"/>
      </w:r>
      <w:r>
        <w:rPr>
          <w:rFonts w:hint="eastAsia" w:ascii="宋体" w:hAnsi="宋体" w:eastAsia="宋体" w:cs="宋体"/>
        </w:rPr>
        <w:t>- 8 -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\l "_Toc14507" </w:instrText>
      </w:r>
      <w:r>
        <w:rPr>
          <w:rFonts w:hint="eastAsia" w:ascii="宋体" w:hAnsi="宋体" w:eastAsia="宋体" w:cs="宋体"/>
        </w:rPr>
        <w:fldChar w:fldCharType="separate"/>
      </w:r>
      <w:r>
        <w:rPr>
          <w:rFonts w:hint="eastAsia" w:ascii="宋体" w:hAnsi="宋体" w:eastAsia="宋体" w:cs="宋体"/>
        </w:rPr>
        <w:t>IO设置</w:t>
      </w:r>
      <w:r>
        <w:rPr>
          <w:rFonts w:hint="eastAsia" w:ascii="宋体" w:hAnsi="宋体" w:eastAsia="宋体" w:cs="宋体"/>
          <w:szCs w:val="24"/>
        </w:rPr>
        <w:t>（需要系统管理员权限）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_Toc14507 </w:instrText>
      </w:r>
      <w:r>
        <w:rPr>
          <w:rFonts w:hint="eastAsia" w:ascii="宋体" w:hAnsi="宋体" w:eastAsia="宋体" w:cs="宋体"/>
        </w:rPr>
        <w:fldChar w:fldCharType="separate"/>
      </w:r>
      <w:r>
        <w:rPr>
          <w:rFonts w:hint="eastAsia" w:ascii="宋体" w:hAnsi="宋体" w:eastAsia="宋体" w:cs="宋体"/>
        </w:rPr>
        <w:t>- 9 -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\l "_Toc2497" </w:instrText>
      </w:r>
      <w:r>
        <w:rPr>
          <w:rFonts w:hint="eastAsia" w:ascii="宋体" w:hAnsi="宋体" w:eastAsia="宋体" w:cs="宋体"/>
        </w:rPr>
        <w:fldChar w:fldCharType="separate"/>
      </w:r>
      <w:r>
        <w:rPr>
          <w:rFonts w:hint="eastAsia" w:ascii="宋体" w:hAnsi="宋体" w:eastAsia="宋体" w:cs="宋体"/>
        </w:rPr>
        <w:t>报表统计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_Toc2497 </w:instrText>
      </w:r>
      <w:r>
        <w:rPr>
          <w:rFonts w:hint="eastAsia" w:ascii="宋体" w:hAnsi="宋体" w:eastAsia="宋体" w:cs="宋体"/>
        </w:rPr>
        <w:fldChar w:fldCharType="separate"/>
      </w:r>
      <w:r>
        <w:rPr>
          <w:rFonts w:hint="eastAsia" w:ascii="宋体" w:hAnsi="宋体" w:eastAsia="宋体" w:cs="宋体"/>
        </w:rPr>
        <w:t>- 10 -</w:t>
      </w:r>
      <w:r>
        <w:rPr>
          <w:rFonts w:hint="eastAsia" w:ascii="宋体" w:hAnsi="宋体" w:eastAsia="宋体" w:cs="宋体"/>
        </w:rPr>
        <w:fldChar w:fldCharType="end"/>
      </w:r>
      <w:r>
        <w:rPr>
          <w:rFonts w:hint="eastAsia" w:ascii="宋体" w:hAnsi="宋体" w:eastAsia="宋体" w:cs="宋体"/>
        </w:rPr>
        <w:fldChar w:fldCharType="end"/>
      </w:r>
    </w:p>
    <w:p>
      <w:pPr>
        <w:rPr>
          <w:rFonts w:hint="eastAsia"/>
          <w:lang w:eastAsia="zh-CN"/>
        </w:rPr>
      </w:pPr>
    </w:p>
    <w:p>
      <w:pPr>
        <w:pStyle w:val="8"/>
        <w:tabs>
          <w:tab w:val="right" w:leader="dot" w:pos="9740"/>
        </w:tabs>
        <w:spacing w:before="123" w:after="123"/>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"_Toc30849" </w:instrText>
      </w:r>
      <w:r>
        <w:rPr>
          <w:rFonts w:hint="eastAsia" w:ascii="宋体" w:hAnsi="宋体" w:eastAsia="宋体" w:cs="宋体"/>
        </w:rPr>
        <w:fldChar w:fldCharType="separate"/>
      </w:r>
      <w:r>
        <w:rPr>
          <w:rFonts w:hint="eastAsia" w:ascii="宋体" w:hAnsi="宋体" w:eastAsia="宋体" w:cs="宋体"/>
        </w:rPr>
        <w:t>接线说明</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_Toc30849 </w:instrText>
      </w:r>
      <w:r>
        <w:rPr>
          <w:rFonts w:hint="eastAsia" w:ascii="宋体" w:hAnsi="宋体" w:eastAsia="宋体" w:cs="宋体"/>
        </w:rPr>
        <w:fldChar w:fldCharType="separate"/>
      </w:r>
      <w:r>
        <w:rPr>
          <w:rFonts w:hint="eastAsia" w:ascii="宋体" w:hAnsi="宋体" w:eastAsia="宋体" w:cs="宋体"/>
        </w:rPr>
        <w:t>- 11 -</w:t>
      </w:r>
      <w:r>
        <w:rPr>
          <w:rFonts w:hint="eastAsia" w:ascii="宋体" w:hAnsi="宋体" w:eastAsia="宋体" w:cs="宋体"/>
        </w:rPr>
        <w:fldChar w:fldCharType="end"/>
      </w:r>
      <w:r>
        <w:rPr>
          <w:rFonts w:hint="eastAsia" w:ascii="宋体" w:hAnsi="宋体" w:eastAsia="宋体" w:cs="宋体"/>
        </w:rPr>
        <w:fldChar w:fldCharType="end"/>
      </w:r>
    </w:p>
    <w:p>
      <w:pPr>
        <w:rPr>
          <w:rFonts w:hint="eastAsia" w:ascii="宋体" w:hAnsi="宋体" w:eastAsia="宋体" w:cs="宋体"/>
        </w:rPr>
      </w:pPr>
      <w:r>
        <w:rPr>
          <w:rFonts w:hint="eastAsia" w:ascii="宋体" w:hAnsi="宋体" w:eastAsia="宋体" w:cs="宋体"/>
        </w:rPr>
        <w:fldChar w:fldCharType="end"/>
      </w:r>
    </w:p>
    <w:p>
      <w:pPr>
        <w:rPr>
          <w:rFonts w:hint="eastAsia" w:ascii="宋体" w:hAnsi="宋体" w:eastAsia="宋体" w:cs="宋体"/>
        </w:rPr>
        <w:sectPr>
          <w:headerReference r:id="rId4" w:type="first"/>
          <w:headerReference r:id="rId3" w:type="default"/>
          <w:pgSz w:w="11900" w:h="16840"/>
          <w:pgMar w:top="1440" w:right="1080" w:bottom="1440" w:left="1080" w:header="851" w:footer="992" w:gutter="0"/>
          <w:pgNumType w:fmt="numberInDash" w:start="1"/>
          <w:cols w:space="425" w:num="1"/>
          <w:titlePg/>
          <w:docGrid w:type="lines" w:linePitch="326" w:charSpace="0"/>
        </w:sectPr>
      </w:pPr>
    </w:p>
    <w:p>
      <w:pPr>
        <w:pStyle w:val="2"/>
        <w:jc w:val="center"/>
        <w:rPr>
          <w:rFonts w:hint="eastAsia" w:ascii="宋体" w:hAnsi="宋体" w:eastAsia="宋体" w:cs="宋体"/>
          <w:sz w:val="24"/>
          <w:szCs w:val="24"/>
        </w:rPr>
      </w:pPr>
      <w:bookmarkStart w:id="2" w:name="_Toc25445"/>
      <w:r>
        <w:rPr>
          <w:rFonts w:hint="eastAsia" w:ascii="宋体" w:hAnsi="宋体" w:eastAsia="宋体" w:cs="宋体"/>
        </w:rPr>
        <w:t>产品概述</w:t>
      </w:r>
      <w:bookmarkEnd w:id="2"/>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lang w:val="en-US" w:eastAsia="zh-CN"/>
        </w:rPr>
        <w:t>JDW</w:t>
      </w:r>
      <w:r>
        <w:rPr>
          <w:rFonts w:hint="eastAsia" w:ascii="宋体" w:hAnsi="宋体" w:eastAsia="宋体" w:cs="宋体"/>
          <w:sz w:val="21"/>
          <w:szCs w:val="21"/>
        </w:rPr>
        <w:t>检重仪表是</w:t>
      </w:r>
      <w:r>
        <w:rPr>
          <w:rFonts w:hint="eastAsia" w:ascii="宋体" w:hAnsi="宋体" w:eastAsia="宋体" w:cs="宋体"/>
          <w:sz w:val="21"/>
          <w:szCs w:val="21"/>
          <w:lang w:eastAsia="zh-CN"/>
        </w:rPr>
        <w:t>巨鼎天衡（苏州）称重设备</w:t>
      </w:r>
      <w:r>
        <w:rPr>
          <w:rFonts w:hint="eastAsia" w:ascii="宋体" w:hAnsi="宋体" w:eastAsia="宋体" w:cs="宋体"/>
          <w:sz w:val="21"/>
          <w:szCs w:val="21"/>
        </w:rPr>
        <w:t>有限公司,自主研发,专业厂家代工的工业级通用动态称重检测控制仪表，集显示、触控、检重控制、重量变送于一体，可直接接入有源或无源模拟传感器，实现高速、动态、高精度实时重量检测控制，为各种以称重方式检测的工业自动化控制现场提供完整的技术解决方案。</w:t>
      </w:r>
    </w:p>
    <w:p>
      <w:pPr>
        <w:spacing w:line="312" w:lineRule="auto"/>
        <w:ind w:left="420" w:firstLine="420"/>
        <w:rPr>
          <w:rFonts w:hint="eastAsia" w:ascii="宋体" w:hAnsi="宋体" w:eastAsia="宋体" w:cs="宋体"/>
          <w:sz w:val="21"/>
          <w:szCs w:val="21"/>
        </w:rPr>
      </w:pPr>
    </w:p>
    <w:p>
      <w:pPr>
        <w:spacing w:line="312" w:lineRule="auto"/>
        <w:ind w:left="420" w:firstLine="420"/>
        <w:rPr>
          <w:rFonts w:hint="eastAsia" w:ascii="宋体" w:hAnsi="宋体" w:eastAsia="宋体" w:cs="宋体"/>
          <w:sz w:val="21"/>
          <w:szCs w:val="21"/>
        </w:rPr>
      </w:pPr>
      <w:r>
        <w:rPr>
          <w:rFonts w:hint="eastAsia" w:ascii="宋体" w:hAnsi="宋体" w:eastAsia="宋体" w:cs="宋体"/>
        </w:rPr>
        <w:drawing>
          <wp:inline distT="0" distB="0" distL="0" distR="0">
            <wp:extent cx="5073650" cy="33464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073911" cy="3346622"/>
                    </a:xfrm>
                    <a:prstGeom prst="rect">
                      <a:avLst/>
                    </a:prstGeom>
                  </pic:spPr>
                </pic:pic>
              </a:graphicData>
            </a:graphic>
          </wp:inline>
        </w:drawing>
      </w:r>
    </w:p>
    <w:p>
      <w:pPr>
        <w:spacing w:line="312" w:lineRule="auto"/>
        <w:ind w:left="420" w:firstLine="420"/>
        <w:jc w:val="center"/>
        <w:rPr>
          <w:rFonts w:hint="eastAsia" w:ascii="宋体" w:hAnsi="宋体" w:eastAsia="宋体" w:cs="宋体"/>
          <w:sz w:val="21"/>
          <w:szCs w:val="21"/>
        </w:rPr>
      </w:pPr>
      <w:bookmarkStart w:id="3" w:name="OLE_LINK15"/>
    </w:p>
    <w:p>
      <w:pPr>
        <w:spacing w:line="312" w:lineRule="auto"/>
        <w:ind w:left="420" w:firstLine="420"/>
        <w:jc w:val="center"/>
        <w:rPr>
          <w:rFonts w:hint="eastAsia" w:ascii="宋体" w:hAnsi="宋体" w:eastAsia="宋体" w:cs="宋体"/>
          <w:sz w:val="21"/>
          <w:szCs w:val="21"/>
        </w:rPr>
      </w:pPr>
    </w:p>
    <w:p>
      <w:pPr>
        <w:spacing w:line="312" w:lineRule="auto"/>
        <w:ind w:left="420" w:firstLine="420"/>
        <w:jc w:val="center"/>
        <w:rPr>
          <w:rFonts w:hint="eastAsia" w:ascii="宋体" w:hAnsi="宋体" w:eastAsia="宋体" w:cs="宋体"/>
          <w:sz w:val="21"/>
          <w:szCs w:val="21"/>
        </w:rPr>
      </w:pPr>
    </w:p>
    <w:p>
      <w:pPr>
        <w:spacing w:line="312" w:lineRule="auto"/>
        <w:ind w:left="420" w:firstLine="420"/>
        <w:rPr>
          <w:rFonts w:hint="eastAsia" w:ascii="宋体" w:hAnsi="宋体" w:eastAsia="宋体" w:cs="宋体"/>
          <w:b/>
          <w:bCs/>
          <w:sz w:val="21"/>
          <w:szCs w:val="21"/>
          <w:shd w:val="clear" w:color="FFFFFF" w:fill="D9D9D9"/>
        </w:rPr>
      </w:pPr>
      <w:bookmarkStart w:id="4" w:name="OLE_LINK5"/>
      <w:bookmarkStart w:id="5" w:name="OLE_LINK6"/>
      <w:r>
        <w:rPr>
          <w:rFonts w:hint="eastAsia" w:ascii="宋体" w:hAnsi="宋体" w:eastAsia="宋体" w:cs="宋体"/>
          <w:b/>
          <w:bCs/>
        </w:rPr>
        <w:t>型号说明：</w:t>
      </w:r>
    </w:p>
    <w:bookmarkEnd w:id="3"/>
    <w:bookmarkEnd w:id="4"/>
    <w:bookmarkEnd w:id="5"/>
    <w:tbl>
      <w:tblPr>
        <w:tblStyle w:val="10"/>
        <w:tblpPr w:leftFromText="180" w:rightFromText="180" w:vertAnchor="text" w:horzAnchor="page" w:tblpX="2058" w:tblpY="111"/>
        <w:tblOverlap w:val="never"/>
        <w:tblW w:w="8320" w:type="dxa"/>
        <w:tblInd w:w="0" w:type="dxa"/>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Layout w:type="fixed"/>
        <w:tblCellMar>
          <w:top w:w="57" w:type="dxa"/>
          <w:left w:w="108" w:type="dxa"/>
          <w:bottom w:w="57" w:type="dxa"/>
          <w:right w:w="108" w:type="dxa"/>
        </w:tblCellMar>
      </w:tblPr>
      <w:tblGrid>
        <w:gridCol w:w="1664"/>
        <w:gridCol w:w="1664"/>
        <w:gridCol w:w="1664"/>
        <w:gridCol w:w="1664"/>
        <w:gridCol w:w="1664"/>
      </w:tblGrid>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57" w:type="dxa"/>
            <w:left w:w="108" w:type="dxa"/>
            <w:bottom w:w="57" w:type="dxa"/>
            <w:right w:w="108" w:type="dxa"/>
          </w:tblCellMar>
        </w:tblPrEx>
        <w:trPr>
          <w:trHeight w:val="376" w:hRule="atLeast"/>
        </w:trPr>
        <w:tc>
          <w:tcPr>
            <w:tcW w:w="1664"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型号</w:t>
            </w:r>
          </w:p>
        </w:tc>
        <w:tc>
          <w:tcPr>
            <w:tcW w:w="1664"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数字量输出</w:t>
            </w:r>
          </w:p>
        </w:tc>
        <w:tc>
          <w:tcPr>
            <w:tcW w:w="1664"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数字量输入</w:t>
            </w:r>
          </w:p>
        </w:tc>
        <w:tc>
          <w:tcPr>
            <w:tcW w:w="1664"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模拟电压输出</w:t>
            </w:r>
          </w:p>
        </w:tc>
        <w:tc>
          <w:tcPr>
            <w:tcW w:w="1664"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检重等级数</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57" w:type="dxa"/>
            <w:left w:w="108" w:type="dxa"/>
            <w:bottom w:w="57" w:type="dxa"/>
            <w:right w:w="108" w:type="dxa"/>
          </w:tblCellMar>
        </w:tblPrEx>
        <w:trPr>
          <w:trHeight w:val="334" w:hRule="atLeast"/>
        </w:trPr>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JDW</w:t>
            </w:r>
          </w:p>
        </w:tc>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Y0~Y7</w:t>
            </w:r>
          </w:p>
        </w:tc>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X0~X5</w:t>
            </w:r>
          </w:p>
        </w:tc>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w:t>
            </w:r>
          </w:p>
        </w:tc>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57" w:type="dxa"/>
            <w:left w:w="108" w:type="dxa"/>
            <w:bottom w:w="57" w:type="dxa"/>
            <w:right w:w="108" w:type="dxa"/>
          </w:tblCellMar>
        </w:tblPrEx>
        <w:trPr>
          <w:trHeight w:val="334" w:hRule="atLeast"/>
        </w:trPr>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sz w:val="21"/>
                <w:szCs w:val="21"/>
                <w:lang w:val="en-US" w:eastAsia="zh-CN"/>
              </w:rPr>
              <w:t>JDW</w:t>
            </w:r>
          </w:p>
        </w:tc>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Y0~Y7</w:t>
            </w:r>
          </w:p>
        </w:tc>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X0~X5</w:t>
            </w:r>
          </w:p>
        </w:tc>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V0~V3</w:t>
            </w:r>
          </w:p>
        </w:tc>
        <w:tc>
          <w:tcPr>
            <w:tcW w:w="1664" w:type="dxa"/>
            <w:tcBorders>
              <w:tl2br w:val="nil"/>
              <w:tr2bl w:val="nil"/>
            </w:tcBorders>
            <w:shd w:val="clear" w:color="auto" w:fill="FFFFFF"/>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r>
    </w:tbl>
    <w:p>
      <w:pPr>
        <w:spacing w:line="312" w:lineRule="auto"/>
        <w:jc w:val="center"/>
        <w:rPr>
          <w:rFonts w:hint="eastAsia" w:ascii="宋体" w:hAnsi="宋体" w:eastAsia="宋体" w:cs="宋体"/>
          <w:color w:val="000000"/>
          <w:sz w:val="21"/>
          <w:szCs w:val="21"/>
        </w:rPr>
      </w:pPr>
    </w:p>
    <w:p>
      <w:pPr>
        <w:widowControl/>
        <w:jc w:val="left"/>
        <w:rPr>
          <w:rFonts w:hint="eastAsia" w:ascii="宋体" w:hAnsi="宋体" w:eastAsia="宋体" w:cs="宋体"/>
          <w:sz w:val="21"/>
          <w:szCs w:val="21"/>
        </w:rPr>
      </w:pPr>
      <w:r>
        <w:rPr>
          <w:rFonts w:hint="eastAsia" w:ascii="宋体" w:hAnsi="宋体" w:eastAsia="宋体" w:cs="宋体"/>
          <w:sz w:val="21"/>
          <w:szCs w:val="21"/>
        </w:rPr>
        <w:br w:type="page"/>
      </w:r>
    </w:p>
    <w:p>
      <w:pPr>
        <w:pStyle w:val="2"/>
        <w:jc w:val="center"/>
        <w:rPr>
          <w:rFonts w:hint="eastAsia" w:ascii="宋体" w:hAnsi="宋体" w:eastAsia="宋体" w:cs="宋体"/>
        </w:rPr>
      </w:pPr>
      <w:bookmarkStart w:id="6" w:name="_Toc11538"/>
      <w:bookmarkStart w:id="7" w:name="OLE_LINK4"/>
      <w:r>
        <w:rPr>
          <w:rFonts w:hint="eastAsia" w:ascii="宋体" w:hAnsi="宋体" w:eastAsia="宋体" w:cs="宋体"/>
        </w:rPr>
        <w:t>主要指标</w:t>
      </w:r>
      <w:bookmarkEnd w:id="6"/>
    </w:p>
    <w:tbl>
      <w:tblPr>
        <w:tblStyle w:val="9"/>
        <w:tblW w:w="9562" w:type="dxa"/>
        <w:tblInd w:w="0" w:type="dxa"/>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Layout w:type="fixed"/>
        <w:tblCellMar>
          <w:top w:w="15" w:type="dxa"/>
          <w:left w:w="15" w:type="dxa"/>
          <w:bottom w:w="15" w:type="dxa"/>
          <w:right w:w="15" w:type="dxa"/>
        </w:tblCellMar>
      </w:tblPr>
      <w:tblGrid>
        <w:gridCol w:w="1927"/>
        <w:gridCol w:w="1830"/>
        <w:gridCol w:w="5805"/>
      </w:tblGrid>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精度/速度</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精度</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动态1/5000；静态1/50000</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速度</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200 Packs/min</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显示</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显示屏</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7英寸触摸屏</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显示分辨率</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800×480</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A/D转换</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AD采样方式：</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Sigma-Delta方式</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最高输出速率</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600SPS</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输入范围</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-30mV~30mV</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非线性</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≤0.002%FS</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温度系数</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≤5ppm/℃</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传感器</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激励电压</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5V，最大提供150mA电流</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连接传感器数目</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最多可接6个350欧姆传感器</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连接方式</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四线制或六线制</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称重功能</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显示分度值</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0.1、0.2、0.5、1、2、5、10、20</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自动零点跟踪</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0.1d/0.1s~20.0d/5.0s</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手动清零</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禁止、+/-2%FS、+/-4%FS、+/-10%FS、+/-50%FS</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开机自动置零</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禁止、+/-2%FS、+/-5%FS、+/-10%FS、+/-20%FS</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多级检重</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3级（欠量、适量、过量）</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数字滤波</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专用数字滤波器</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数据导出</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支持称重数据U盘导出功能</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外壳</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安装方式</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面板式，IP65防护等级</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尺寸</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长203×宽149×厚50mm（嵌入部分：190×136×44mm）</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电气环境</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电源供电</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24VDC  0.3A</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使用环境温度</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-10℃~40℃</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使用相对湿度</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10%～90%，无冷凝</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开关量</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输出口个数</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12个MOS管输出</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MOS管输出电流</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最大2A</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输入口个数</w:t>
            </w:r>
          </w:p>
        </w:tc>
        <w:tc>
          <w:tcPr>
            <w:tcW w:w="5805" w:type="dxa"/>
            <w:tcBorders>
              <w:tl2br w:val="nil"/>
              <w:tr2bl w:val="nil"/>
            </w:tcBorders>
            <w:shd w:val="clear" w:color="auto" w:fill="FFFFFF"/>
            <w:tcMar>
              <w:top w:w="6" w:type="dxa"/>
              <w:left w:w="28" w:type="dxa"/>
              <w:bottom w:w="6" w:type="dxa"/>
              <w:right w:w="28" w:type="dxa"/>
            </w:tcMar>
          </w:tcPr>
          <w:p>
            <w:pPr>
              <w:pStyle w:val="25"/>
              <w:suppressAutoHyphens/>
              <w:ind w:left="57"/>
              <w:jc w:val="left"/>
              <w:rPr>
                <w:rFonts w:hint="eastAsia" w:ascii="宋体" w:hAnsi="宋体" w:eastAsia="宋体" w:cs="宋体"/>
                <w:sz w:val="18"/>
                <w:szCs w:val="18"/>
              </w:rPr>
            </w:pPr>
            <w:r>
              <w:rPr>
                <w:rFonts w:hint="eastAsia" w:ascii="宋体" w:hAnsi="宋体" w:eastAsia="宋体" w:cs="宋体"/>
                <w:sz w:val="18"/>
                <w:szCs w:val="18"/>
                <w:lang w:val="en-US"/>
              </w:rPr>
              <w:t>6个，光电隔离，公地或公源方式</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输入口电压</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18~36VDC</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模拟量输出</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输出类型</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0~5V（4路）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输出有效位数</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16位</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非线性误差</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±0.02%FS</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最高更新频率</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200KHz</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restart"/>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r>
              <w:rPr>
                <w:rFonts w:hint="eastAsia" w:ascii="宋体" w:hAnsi="宋体" w:eastAsia="宋体" w:cs="宋体"/>
                <w:color w:val="000000"/>
                <w:sz w:val="18"/>
                <w:szCs w:val="18"/>
              </w:rPr>
              <w:t>MODBUS-RTU通讯</w:t>
            </w: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通讯波特率</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1.2K,2.4K,4.8K,9.6K,19.2K,38.4K,115.2K</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shd w:val="clear" w:color="auto" w:fill="FFFFFF"/>
          <w:tblCellMar>
            <w:top w:w="15" w:type="dxa"/>
            <w:left w:w="15" w:type="dxa"/>
            <w:bottom w:w="15" w:type="dxa"/>
            <w:right w:w="15" w:type="dxa"/>
          </w:tblCellMar>
        </w:tblPrEx>
        <w:trPr>
          <w:trHeight w:val="23" w:hRule="atLeast"/>
        </w:trPr>
        <w:tc>
          <w:tcPr>
            <w:tcW w:w="1927" w:type="dxa"/>
            <w:vMerge w:val="continue"/>
            <w:tcBorders>
              <w:tl2br w:val="nil"/>
              <w:tr2bl w:val="nil"/>
            </w:tcBorders>
            <w:shd w:val="clear" w:color="auto" w:fill="F1F1F1" w:themeFill="background1" w:themeFillShade="F2"/>
            <w:tcMar>
              <w:top w:w="6" w:type="dxa"/>
              <w:left w:w="28" w:type="dxa"/>
              <w:bottom w:w="6" w:type="dxa"/>
              <w:right w:w="28" w:type="dxa"/>
            </w:tcMar>
          </w:tcPr>
          <w:p>
            <w:pPr>
              <w:jc w:val="center"/>
              <w:rPr>
                <w:rFonts w:hint="eastAsia" w:ascii="宋体" w:hAnsi="宋体" w:eastAsia="宋体" w:cs="宋体"/>
                <w:color w:val="000000"/>
                <w:sz w:val="18"/>
                <w:szCs w:val="18"/>
              </w:rPr>
            </w:pPr>
          </w:p>
        </w:tc>
        <w:tc>
          <w:tcPr>
            <w:tcW w:w="1830"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物理层接口</w:t>
            </w:r>
          </w:p>
        </w:tc>
        <w:tc>
          <w:tcPr>
            <w:tcW w:w="5805" w:type="dxa"/>
            <w:tcBorders>
              <w:tl2br w:val="nil"/>
              <w:tr2bl w:val="nil"/>
            </w:tcBorders>
            <w:shd w:val="clear" w:color="auto" w:fill="FFFFFF"/>
            <w:tcMar>
              <w:top w:w="6" w:type="dxa"/>
              <w:left w:w="28" w:type="dxa"/>
              <w:bottom w:w="6" w:type="dxa"/>
              <w:right w:w="28" w:type="dxa"/>
            </w:tcMar>
          </w:tcPr>
          <w:p>
            <w:pPr>
              <w:jc w:val="left"/>
              <w:rPr>
                <w:rFonts w:hint="eastAsia" w:ascii="宋体" w:hAnsi="宋体" w:eastAsia="宋体" w:cs="宋体"/>
                <w:color w:val="000000"/>
                <w:sz w:val="18"/>
                <w:szCs w:val="18"/>
              </w:rPr>
            </w:pPr>
            <w:r>
              <w:rPr>
                <w:rFonts w:hint="eastAsia" w:ascii="宋体" w:hAnsi="宋体" w:eastAsia="宋体" w:cs="宋体"/>
                <w:color w:val="000000"/>
                <w:sz w:val="18"/>
                <w:szCs w:val="18"/>
              </w:rPr>
              <w:t>RS-485，RS-232</w:t>
            </w:r>
          </w:p>
        </w:tc>
      </w:tr>
    </w:tbl>
    <w:p>
      <w:pPr>
        <w:pStyle w:val="2"/>
        <w:jc w:val="center"/>
        <w:rPr>
          <w:rFonts w:hint="eastAsia" w:ascii="宋体" w:hAnsi="宋体" w:eastAsia="宋体" w:cs="宋体"/>
        </w:rPr>
      </w:pPr>
      <w:bookmarkStart w:id="8" w:name="_Toc30611"/>
      <w:r>
        <w:rPr>
          <w:rFonts w:hint="eastAsia" w:ascii="宋体" w:hAnsi="宋体" w:eastAsia="宋体" w:cs="宋体"/>
        </w:rPr>
        <w:t>运行主界面</w:t>
      </w:r>
      <w:bookmarkEnd w:id="8"/>
    </w:p>
    <w:bookmarkEnd w:id="7"/>
    <w:p>
      <w:pPr>
        <w:spacing w:line="312" w:lineRule="auto"/>
        <w:rPr>
          <w:rFonts w:hint="eastAsia" w:ascii="宋体" w:hAnsi="宋体" w:eastAsia="宋体" w:cs="宋体"/>
        </w:rPr>
      </w:pPr>
      <w:bookmarkStart w:id="9" w:name="OLE_LINK16"/>
      <w:r>
        <w:rPr>
          <w:rFonts w:hint="eastAsia" w:ascii="宋体" w:hAnsi="宋体" w:eastAsia="宋体" w:cs="宋体"/>
        </w:rPr>
        <w:drawing>
          <wp:inline distT="0" distB="0" distL="0" distR="0">
            <wp:extent cx="6184900" cy="3691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6184900" cy="3691890"/>
                    </a:xfrm>
                    <a:prstGeom prst="rect">
                      <a:avLst/>
                    </a:prstGeom>
                  </pic:spPr>
                </pic:pic>
              </a:graphicData>
            </a:graphic>
          </wp:inline>
        </w:drawing>
      </w:r>
    </w:p>
    <w:bookmarkEnd w:id="9"/>
    <w:p>
      <w:pPr>
        <w:pStyle w:val="2"/>
        <w:jc w:val="center"/>
        <w:rPr>
          <w:rFonts w:hint="eastAsia" w:ascii="宋体" w:hAnsi="宋体" w:eastAsia="宋体" w:cs="宋体"/>
          <w:sz w:val="24"/>
          <w:szCs w:val="24"/>
        </w:rPr>
      </w:pPr>
      <w:bookmarkStart w:id="10" w:name="OLE_LINK7"/>
      <w:bookmarkStart w:id="11" w:name="_Toc30122"/>
      <w:bookmarkStart w:id="12" w:name="OLE_LINK17"/>
      <w:r>
        <w:rPr>
          <w:rFonts w:hint="eastAsia" w:ascii="宋体" w:hAnsi="宋体" w:eastAsia="宋体" w:cs="宋体"/>
        </w:rPr>
        <w:t>系统设置</w:t>
      </w:r>
      <w:bookmarkEnd w:id="10"/>
      <w:bookmarkEnd w:id="11"/>
    </w:p>
    <w:p>
      <w:pPr>
        <w:spacing w:line="312" w:lineRule="auto"/>
        <w:ind w:left="420" w:firstLine="420"/>
        <w:rPr>
          <w:rFonts w:hint="eastAsia" w:ascii="宋体" w:hAnsi="宋体" w:eastAsia="宋体" w:cs="宋体"/>
        </w:rPr>
      </w:pPr>
      <w:r>
        <w:rPr>
          <w:rFonts w:hint="eastAsia" w:ascii="宋体" w:hAnsi="宋体" w:eastAsia="宋体" w:cs="宋体"/>
          <w:sz w:val="21"/>
          <w:szCs w:val="21"/>
        </w:rPr>
        <w:t>系统设置需要登录权限，不同的权限将呈现不同的设置项，默认登录信息如下：</w:t>
      </w:r>
    </w:p>
    <w:p>
      <w:pPr>
        <w:spacing w:line="312" w:lineRule="auto"/>
        <w:ind w:left="420" w:firstLine="420"/>
        <w:rPr>
          <w:rFonts w:hint="eastAsia" w:ascii="宋体" w:hAnsi="宋体" w:eastAsia="宋体" w:cs="宋体"/>
        </w:rPr>
      </w:pPr>
    </w:p>
    <w:p>
      <w:pPr>
        <w:spacing w:line="312" w:lineRule="auto"/>
        <w:ind w:left="420" w:firstLine="42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59264" behindDoc="0" locked="0" layoutInCell="1" allowOverlap="1">
                <wp:simplePos x="0" y="0"/>
                <wp:positionH relativeFrom="column">
                  <wp:posOffset>730250</wp:posOffset>
                </wp:positionH>
                <wp:positionV relativeFrom="paragraph">
                  <wp:posOffset>88900</wp:posOffset>
                </wp:positionV>
                <wp:extent cx="4791710" cy="1436370"/>
                <wp:effectExtent l="4445" t="4445" r="23495" b="6985"/>
                <wp:wrapSquare wrapText="bothSides"/>
                <wp:docPr id="9" name="文本框 15"/>
                <wp:cNvGraphicFramePr/>
                <a:graphic xmlns:a="http://schemas.openxmlformats.org/drawingml/2006/main">
                  <a:graphicData uri="http://schemas.microsoft.com/office/word/2010/wordprocessingShape">
                    <wps:wsp>
                      <wps:cNvSpPr txBox="1"/>
                      <wps:spPr>
                        <a:xfrm>
                          <a:off x="0" y="0"/>
                          <a:ext cx="4791710" cy="1436370"/>
                        </a:xfrm>
                        <a:prstGeom prst="rect">
                          <a:avLst/>
                        </a:prstGeom>
                        <a:solidFill>
                          <a:srgbClr val="F2F2F2">
                            <a:lumMod val="95000"/>
                          </a:srgbClr>
                        </a:solidFill>
                        <a:ln w="6350">
                          <a:solidFill>
                            <a:srgbClr val="BFBFBF">
                              <a:lumMod val="75000"/>
                            </a:srgbClr>
                          </a:solidFill>
                        </a:ln>
                        <a:effectLst/>
                      </wps:spPr>
                      <wps:txbx>
                        <w:txbxContent>
                          <w:p>
                            <w:pPr>
                              <w:spacing w:line="312" w:lineRule="auto"/>
                              <w:ind w:firstLine="420"/>
                              <w:rPr>
                                <w:rFonts w:hint="eastAsia" w:ascii="宋体" w:hAnsi="宋体" w:eastAsia="宋体" w:cs="宋体"/>
                                <w:sz w:val="18"/>
                                <w:szCs w:val="18"/>
                              </w:rPr>
                            </w:pPr>
                            <w:r>
                              <w:rPr>
                                <w:rFonts w:hint="eastAsia" w:ascii="宋体" w:hAnsi="宋体" w:eastAsia="宋体" w:cs="宋体"/>
                                <w:sz w:val="18"/>
                                <w:szCs w:val="18"/>
                              </w:rPr>
                              <w:t>用户名：设备负责人</w:t>
                            </w:r>
                          </w:p>
                          <w:p>
                            <w:pPr>
                              <w:spacing w:line="312" w:lineRule="auto"/>
                              <w:ind w:firstLine="420"/>
                              <w:rPr>
                                <w:rFonts w:hint="eastAsia" w:ascii="宋体" w:hAnsi="宋体" w:eastAsia="宋体" w:cs="宋体"/>
                                <w:sz w:val="18"/>
                                <w:szCs w:val="18"/>
                              </w:rPr>
                            </w:pPr>
                            <w:r>
                              <w:rPr>
                                <w:rFonts w:hint="eastAsia" w:ascii="宋体" w:hAnsi="宋体" w:eastAsia="宋体" w:cs="宋体"/>
                                <w:sz w:val="18"/>
                                <w:szCs w:val="18"/>
                              </w:rPr>
                              <w:t>密  码： 空（默认密码）</w:t>
                            </w:r>
                          </w:p>
                          <w:p>
                            <w:pPr>
                              <w:spacing w:line="312" w:lineRule="auto"/>
                              <w:rPr>
                                <w:rFonts w:hint="eastAsia" w:ascii="宋体" w:hAnsi="宋体" w:eastAsia="宋体" w:cs="宋体"/>
                                <w:sz w:val="18"/>
                                <w:szCs w:val="18"/>
                              </w:rPr>
                            </w:pPr>
                          </w:p>
                          <w:p>
                            <w:pPr>
                              <w:spacing w:line="312" w:lineRule="auto"/>
                              <w:ind w:firstLine="420"/>
                              <w:rPr>
                                <w:rFonts w:hint="eastAsia" w:ascii="宋体" w:hAnsi="宋体" w:eastAsia="宋体" w:cs="宋体"/>
                                <w:sz w:val="18"/>
                                <w:szCs w:val="18"/>
                              </w:rPr>
                            </w:pPr>
                            <w:r>
                              <w:rPr>
                                <w:rFonts w:hint="eastAsia" w:ascii="宋体" w:hAnsi="宋体" w:eastAsia="宋体" w:cs="宋体"/>
                                <w:sz w:val="18"/>
                                <w:szCs w:val="18"/>
                              </w:rPr>
                              <w:t>用户名：系统管理员</w:t>
                            </w:r>
                          </w:p>
                          <w:p>
                            <w:pPr>
                              <w:spacing w:line="312" w:lineRule="auto"/>
                              <w:ind w:firstLine="420"/>
                              <w:rPr>
                                <w:sz w:val="18"/>
                                <w:szCs w:val="18"/>
                              </w:rPr>
                            </w:pPr>
                            <w:r>
                              <w:rPr>
                                <w:rFonts w:hint="eastAsia" w:ascii="宋体" w:hAnsi="宋体" w:eastAsia="宋体" w:cs="宋体"/>
                                <w:sz w:val="18"/>
                                <w:szCs w:val="18"/>
                              </w:rPr>
                              <w:t>密  码：000000（默认密码</w:t>
                            </w:r>
                            <w:r>
                              <w:rPr>
                                <w:rFonts w:hint="eastAsia"/>
                                <w:sz w:val="18"/>
                                <w:szCs w:val="18"/>
                              </w:rP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6" o:spt="202" type="#_x0000_t202" style="position:absolute;left:0pt;margin-left:57.5pt;margin-top:7pt;height:113.1pt;width:377.3pt;mso-wrap-distance-bottom:0pt;mso-wrap-distance-left:9pt;mso-wrap-distance-right:9pt;mso-wrap-distance-top:0pt;z-index:251659264;mso-width-relative:page;mso-height-relative:page;" fillcolor="#E6E6E6" filled="t" stroked="t" coordsize="21600,21600" o:gfxdata="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zC6T9cAAAAKAQAADwAAAAAAAAABACAAAAAiAAAAZHJz&#10;L2Rvd25yZXYueG1sUEsBAhQAFAAAAAgAh07iQM9mbWd3AgAADAUAAA4AAAAAAAAAAQAgAAAAJgEA&#10;AGRycy9lMm9Eb2MueG1sUEsFBgAAAAAGAAYAWQEAAA8GAAAAAA==&#10;">
                <v:fill on="t" focussize="0,0"/>
                <v:stroke weight="0.5pt" color="#8F8F8F" joinstyle="round"/>
                <v:imagedata o:title=""/>
                <o:lock v:ext="edit" aspectratio="f"/>
                <v:textbox>
                  <w:txbxContent>
                    <w:p>
                      <w:pPr>
                        <w:spacing w:line="312" w:lineRule="auto"/>
                        <w:ind w:firstLine="420"/>
                        <w:rPr>
                          <w:rFonts w:hint="eastAsia" w:ascii="宋体" w:hAnsi="宋体" w:eastAsia="宋体" w:cs="宋体"/>
                          <w:sz w:val="18"/>
                          <w:szCs w:val="18"/>
                        </w:rPr>
                      </w:pPr>
                      <w:r>
                        <w:rPr>
                          <w:rFonts w:hint="eastAsia" w:ascii="宋体" w:hAnsi="宋体" w:eastAsia="宋体" w:cs="宋体"/>
                          <w:sz w:val="18"/>
                          <w:szCs w:val="18"/>
                        </w:rPr>
                        <w:t>用户名：设备负责人</w:t>
                      </w:r>
                    </w:p>
                    <w:p>
                      <w:pPr>
                        <w:spacing w:line="312" w:lineRule="auto"/>
                        <w:ind w:firstLine="420"/>
                        <w:rPr>
                          <w:rFonts w:hint="eastAsia" w:ascii="宋体" w:hAnsi="宋体" w:eastAsia="宋体" w:cs="宋体"/>
                          <w:sz w:val="18"/>
                          <w:szCs w:val="18"/>
                        </w:rPr>
                      </w:pPr>
                      <w:r>
                        <w:rPr>
                          <w:rFonts w:hint="eastAsia" w:ascii="宋体" w:hAnsi="宋体" w:eastAsia="宋体" w:cs="宋体"/>
                          <w:sz w:val="18"/>
                          <w:szCs w:val="18"/>
                        </w:rPr>
                        <w:t>密  码： 空（默认密码）</w:t>
                      </w:r>
                    </w:p>
                    <w:p>
                      <w:pPr>
                        <w:spacing w:line="312" w:lineRule="auto"/>
                        <w:rPr>
                          <w:rFonts w:hint="eastAsia" w:ascii="宋体" w:hAnsi="宋体" w:eastAsia="宋体" w:cs="宋体"/>
                          <w:sz w:val="18"/>
                          <w:szCs w:val="18"/>
                        </w:rPr>
                      </w:pPr>
                    </w:p>
                    <w:p>
                      <w:pPr>
                        <w:spacing w:line="312" w:lineRule="auto"/>
                        <w:ind w:firstLine="420"/>
                        <w:rPr>
                          <w:rFonts w:hint="eastAsia" w:ascii="宋体" w:hAnsi="宋体" w:eastAsia="宋体" w:cs="宋体"/>
                          <w:sz w:val="18"/>
                          <w:szCs w:val="18"/>
                        </w:rPr>
                      </w:pPr>
                      <w:r>
                        <w:rPr>
                          <w:rFonts w:hint="eastAsia" w:ascii="宋体" w:hAnsi="宋体" w:eastAsia="宋体" w:cs="宋体"/>
                          <w:sz w:val="18"/>
                          <w:szCs w:val="18"/>
                        </w:rPr>
                        <w:t>用户名：系统管理员</w:t>
                      </w:r>
                    </w:p>
                    <w:p>
                      <w:pPr>
                        <w:spacing w:line="312" w:lineRule="auto"/>
                        <w:ind w:firstLine="420"/>
                        <w:rPr>
                          <w:sz w:val="18"/>
                          <w:szCs w:val="18"/>
                        </w:rPr>
                      </w:pPr>
                      <w:r>
                        <w:rPr>
                          <w:rFonts w:hint="eastAsia" w:ascii="宋体" w:hAnsi="宋体" w:eastAsia="宋体" w:cs="宋体"/>
                          <w:sz w:val="18"/>
                          <w:szCs w:val="18"/>
                        </w:rPr>
                        <w:t>密  码：000000（默认密码</w:t>
                      </w:r>
                      <w:r>
                        <w:rPr>
                          <w:rFonts w:hint="eastAsia"/>
                          <w:sz w:val="18"/>
                          <w:szCs w:val="18"/>
                        </w:rPr>
                        <w:t>）</w:t>
                      </w:r>
                    </w:p>
                    <w:p/>
                  </w:txbxContent>
                </v:textbox>
                <w10:wrap type="square"/>
              </v:shape>
            </w:pict>
          </mc:Fallback>
        </mc:AlternateContent>
      </w:r>
    </w:p>
    <w:p>
      <w:pPr>
        <w:spacing w:line="312" w:lineRule="auto"/>
        <w:ind w:left="420" w:firstLine="420"/>
        <w:rPr>
          <w:rFonts w:hint="eastAsia" w:ascii="宋体" w:hAnsi="宋体" w:eastAsia="宋体" w:cs="宋体"/>
        </w:rPr>
      </w:pPr>
      <w:bookmarkStart w:id="13" w:name="OLE_LINK3"/>
    </w:p>
    <w:p>
      <w:pPr>
        <w:spacing w:line="312" w:lineRule="auto"/>
        <w:ind w:left="420" w:firstLine="420"/>
        <w:rPr>
          <w:rFonts w:hint="eastAsia" w:ascii="宋体" w:hAnsi="宋体" w:eastAsia="宋体" w:cs="宋体"/>
        </w:rPr>
      </w:pPr>
    </w:p>
    <w:p>
      <w:pPr>
        <w:spacing w:line="312" w:lineRule="auto"/>
        <w:ind w:left="420" w:firstLine="420"/>
        <w:rPr>
          <w:rFonts w:hint="eastAsia" w:ascii="宋体" w:hAnsi="宋体" w:eastAsia="宋体" w:cs="宋体"/>
        </w:rPr>
      </w:pPr>
    </w:p>
    <w:p>
      <w:pPr>
        <w:spacing w:line="312" w:lineRule="auto"/>
        <w:ind w:left="420" w:firstLine="420"/>
        <w:rPr>
          <w:rFonts w:hint="eastAsia" w:ascii="宋体" w:hAnsi="宋体" w:eastAsia="宋体" w:cs="宋体"/>
        </w:rPr>
      </w:pPr>
      <w:r>
        <w:rPr>
          <w:rFonts w:hint="eastAsia" w:ascii="宋体" w:hAnsi="宋体" w:eastAsia="宋体" w:cs="宋体"/>
        </w:rPr>
        <w:br w:type="page"/>
      </w:r>
    </w:p>
    <w:p>
      <w:pPr>
        <w:pStyle w:val="2"/>
        <w:jc w:val="center"/>
        <w:rPr>
          <w:rFonts w:hint="eastAsia" w:ascii="宋体" w:hAnsi="宋体" w:eastAsia="宋体" w:cs="宋体"/>
        </w:rPr>
      </w:pPr>
      <w:bookmarkStart w:id="14" w:name="_Toc9734"/>
      <w:bookmarkStart w:id="15" w:name="OLE_LINK8"/>
      <w:bookmarkStart w:id="16" w:name="OLE_LINK11"/>
      <w:r>
        <w:rPr>
          <w:rFonts w:hint="eastAsia" w:ascii="宋体" w:hAnsi="宋体" w:eastAsia="宋体" w:cs="宋体"/>
        </w:rPr>
        <w:t>关于设备</w:t>
      </w:r>
      <w:bookmarkEnd w:id="14"/>
      <w:bookmarkEnd w:id="15"/>
    </w:p>
    <w:bookmarkEnd w:id="16"/>
    <w:p>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72576" behindDoc="0" locked="0" layoutInCell="1" allowOverlap="1">
                <wp:simplePos x="0" y="0"/>
                <wp:positionH relativeFrom="column">
                  <wp:posOffset>3632200</wp:posOffset>
                </wp:positionH>
                <wp:positionV relativeFrom="paragraph">
                  <wp:posOffset>2028190</wp:posOffset>
                </wp:positionV>
                <wp:extent cx="1448435" cy="675005"/>
                <wp:effectExtent l="4445" t="4445" r="13970" b="6350"/>
                <wp:wrapNone/>
                <wp:docPr id="12" name="自选图形 23"/>
                <wp:cNvGraphicFramePr/>
                <a:graphic xmlns:a="http://schemas.openxmlformats.org/drawingml/2006/main">
                  <a:graphicData uri="http://schemas.microsoft.com/office/word/2010/wordprocessingShape">
                    <wps:wsp>
                      <wps:cNvSpPr/>
                      <wps:spPr>
                        <a:xfrm>
                          <a:off x="0" y="0"/>
                          <a:ext cx="1448435" cy="675005"/>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3" o:spid="_x0000_s1026" o:spt="109" type="#_x0000_t109" style="position:absolute;left:0pt;margin-left:286pt;margin-top:159.7pt;height:53.15pt;width:114.05pt;z-index:251672576;mso-width-relative:page;mso-height-relative:page;" fillcolor="#FFFFFF" filled="t" stroked="t" coordsize="21600,21600" o:gfxdata="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sPB/2wAAAAsBAAAPAAAAAAAA&#10;AAEAIAAAACIAAABkcnMvZG93bnJldi54bWxQSwECFAAUAAAACACHTuJAc3QRzQ8CAAAyBAAADgAA&#10;AAAAAAABACAAAAAqAQAAZHJzL2Uyb0RvYy54bWxQSwUGAAAAAAYABgBZAQAAqwUAAAAA&#10;">
                <v:fill on="t" focussize="0,0"/>
                <v:stroke color="#000000" joinstyle="miter"/>
                <v:imagedata o:title=""/>
                <o:lock v:ext="edit" aspectratio="f"/>
              </v:shape>
            </w:pict>
          </mc:Fallback>
        </mc:AlternateContent>
      </w:r>
      <w:r>
        <w:rPr>
          <w:rFonts w:hint="eastAsia" w:ascii="宋体" w:hAnsi="宋体" w:eastAsia="宋体" w:cs="宋体"/>
        </w:rPr>
        <w:drawing>
          <wp:inline distT="0" distB="0" distL="0" distR="0">
            <wp:extent cx="5829300" cy="3873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829600" cy="3873699"/>
                    </a:xfrm>
                    <a:prstGeom prst="rect">
                      <a:avLst/>
                    </a:prstGeom>
                  </pic:spPr>
                </pic:pic>
              </a:graphicData>
            </a:graphic>
          </wp:inline>
        </w:drawing>
      </w:r>
    </w:p>
    <w:p>
      <w:pPr>
        <w:spacing w:line="312" w:lineRule="auto"/>
        <w:ind w:left="420" w:firstLine="420"/>
        <w:rPr>
          <w:rFonts w:hint="eastAsia" w:ascii="宋体" w:hAnsi="宋体" w:eastAsia="宋体" w:cs="宋体"/>
          <w:b/>
          <w:bCs/>
        </w:rPr>
      </w:pP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更改密码：</w:t>
      </w:r>
      <w:r>
        <w:rPr>
          <w:rFonts w:hint="eastAsia" w:ascii="宋体" w:hAnsi="宋体" w:eastAsia="宋体" w:cs="宋体"/>
          <w:sz w:val="21"/>
          <w:szCs w:val="21"/>
        </w:rPr>
        <w:t xml:space="preserve"> 更改当前登录用户的密码。</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更改时间：</w:t>
      </w:r>
      <w:bookmarkStart w:id="17" w:name="OLE_LINK10"/>
      <w:r>
        <w:rPr>
          <w:rFonts w:hint="eastAsia" w:ascii="宋体" w:hAnsi="宋体" w:eastAsia="宋体" w:cs="宋体"/>
          <w:sz w:val="21"/>
          <w:szCs w:val="21"/>
        </w:rPr>
        <w:t xml:space="preserve"> 更改系统的日期和时间。</w:t>
      </w:r>
      <w:bookmarkEnd w:id="17"/>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用户管理：</w:t>
      </w:r>
      <w:r>
        <w:rPr>
          <w:rFonts w:hint="eastAsia" w:ascii="宋体" w:hAnsi="宋体" w:eastAsia="宋体" w:cs="宋体"/>
          <w:sz w:val="21"/>
          <w:szCs w:val="21"/>
        </w:rPr>
        <w:t xml:space="preserve"> 当以系统管理员身份登录时，可进行用户管理，增删改普通用户及管理员用户。</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厂商信息：</w:t>
      </w:r>
      <w:r>
        <w:rPr>
          <w:rFonts w:hint="eastAsia" w:ascii="宋体" w:hAnsi="宋体" w:eastAsia="宋体" w:cs="宋体"/>
          <w:sz w:val="21"/>
          <w:szCs w:val="21"/>
        </w:rPr>
        <w:t xml:space="preserve"> 当以系统管理员身份登录时，可以为设备录入出厂信息，可填写设备型号、设备厂商名称、出厂日期、到期日期、服务电话、官方网址。</w:t>
      </w:r>
    </w:p>
    <w:p>
      <w:pPr>
        <w:spacing w:line="312" w:lineRule="auto"/>
        <w:ind w:left="420" w:firstLine="420"/>
        <w:rPr>
          <w:rFonts w:hint="eastAsia" w:ascii="宋体" w:hAnsi="宋体" w:eastAsia="宋体" w:cs="宋体"/>
        </w:rPr>
      </w:pPr>
      <w:r>
        <w:rPr>
          <w:rFonts w:hint="eastAsia" w:ascii="宋体" w:hAnsi="宋体" w:eastAsia="宋体" w:cs="宋体"/>
          <w:b/>
          <w:bCs/>
          <w:sz w:val="21"/>
          <w:szCs w:val="21"/>
        </w:rPr>
        <w:t>到期日期：</w:t>
      </w:r>
      <w:r>
        <w:rPr>
          <w:rFonts w:hint="eastAsia" w:ascii="宋体" w:hAnsi="宋体" w:eastAsia="宋体" w:cs="宋体"/>
          <w:sz w:val="21"/>
          <w:szCs w:val="21"/>
        </w:rPr>
        <w:t xml:space="preserve"> 当以系统管理员身份登录时，可以设置设备到期自动停止工作的功能，到期后运行主界面中的启动按钮将消失，并且设备不能启动，设置日期格式必须为2016-01-01的格式，格式不正确或者为空时无效。到期后只能通过系统管理员帐号进行更改和取消。</w:t>
      </w:r>
    </w:p>
    <w:p>
      <w:pPr>
        <w:pStyle w:val="2"/>
        <w:jc w:val="center"/>
        <w:rPr>
          <w:rFonts w:hint="eastAsia" w:ascii="宋体" w:hAnsi="宋体" w:eastAsia="宋体" w:cs="宋体"/>
        </w:rPr>
      </w:pPr>
      <w:bookmarkStart w:id="18" w:name="_Toc2747"/>
      <w:r>
        <w:rPr>
          <w:rFonts w:hint="eastAsia" w:ascii="宋体" w:hAnsi="宋体" w:eastAsia="宋体" w:cs="宋体"/>
        </w:rPr>
        <w:t>配方设置</w:t>
      </w:r>
      <w:bookmarkEnd w:id="18"/>
    </w:p>
    <w:p>
      <w:pPr>
        <w:spacing w:line="312" w:lineRule="auto"/>
        <w:ind w:left="420" w:firstLine="420"/>
        <w:rPr>
          <w:rFonts w:hint="eastAsia" w:ascii="宋体" w:hAnsi="宋体" w:eastAsia="宋体" w:cs="宋体"/>
        </w:rPr>
      </w:pPr>
      <w:r>
        <w:rPr>
          <w:rFonts w:hint="eastAsia" w:ascii="宋体" w:hAnsi="宋体" w:eastAsia="宋体" w:cs="宋体"/>
        </w:rPr>
        <w:drawing>
          <wp:inline distT="0" distB="0" distL="0" distR="0">
            <wp:extent cx="5613400" cy="34417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5618437" cy="3444747"/>
                    </a:xfrm>
                    <a:prstGeom prst="rect">
                      <a:avLst/>
                    </a:prstGeom>
                  </pic:spPr>
                </pic:pic>
              </a:graphicData>
            </a:graphic>
          </wp:inline>
        </w:drawing>
      </w:r>
    </w:p>
    <w:p>
      <w:pPr>
        <w:spacing w:line="312" w:lineRule="auto"/>
        <w:ind w:left="420" w:firstLine="420"/>
        <w:rPr>
          <w:rFonts w:hint="eastAsia" w:ascii="宋体" w:hAnsi="宋体" w:eastAsia="宋体" w:cs="宋体"/>
        </w:rPr>
      </w:pPr>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rPr>
        <w:t>系统最多支持6个配方，可进行配方切换，更改配方名称和数量单位，并可针对不同配方设置设备相应的速度和精度。</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 xml:space="preserve">配方名称： </w:t>
      </w:r>
      <w:r>
        <w:rPr>
          <w:rFonts w:hint="eastAsia" w:ascii="宋体" w:hAnsi="宋体" w:eastAsia="宋体" w:cs="宋体"/>
          <w:sz w:val="21"/>
          <w:szCs w:val="21"/>
        </w:rPr>
        <w:t>支持中文拼音输入，建议输入少于16个字符。</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数量单位：</w:t>
      </w:r>
      <w:r>
        <w:rPr>
          <w:rFonts w:hint="eastAsia" w:ascii="宋体" w:hAnsi="宋体" w:eastAsia="宋体" w:cs="宋体"/>
          <w:sz w:val="21"/>
          <w:szCs w:val="21"/>
        </w:rPr>
        <w:t xml:space="preserve">  默认数量单位为“包”，可进行更改实现不同的配方显示相应的数量单位。支持的数量单位有 包、袋、件、盒、箱、只、条、个、瓶、罐、桶。</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检重速度：</w:t>
      </w:r>
      <w:r>
        <w:rPr>
          <w:rFonts w:hint="eastAsia" w:ascii="宋体" w:hAnsi="宋体" w:eastAsia="宋体" w:cs="宋体"/>
          <w:sz w:val="21"/>
          <w:szCs w:val="21"/>
        </w:rPr>
        <w:t xml:space="preserve"> 可通过组合设置送料台电机、称重台电机、分检台电机的速度，从而实现对检重速度的控制，默认500，对应直流为500mV，对应交流为5Hz。</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检重称重阈值：</w:t>
      </w:r>
      <w:r>
        <w:rPr>
          <w:rFonts w:hint="eastAsia" w:ascii="宋体" w:hAnsi="宋体" w:eastAsia="宋体" w:cs="宋体"/>
          <w:sz w:val="21"/>
          <w:szCs w:val="21"/>
        </w:rPr>
        <w:t xml:space="preserve"> 是当重量大于该阈值时，系统执行检重。</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称重数据处理：</w:t>
      </w:r>
      <w:r>
        <w:rPr>
          <w:rFonts w:hint="eastAsia" w:ascii="宋体" w:hAnsi="宋体" w:eastAsia="宋体" w:cs="宋体"/>
          <w:sz w:val="21"/>
          <w:szCs w:val="21"/>
        </w:rPr>
        <w:t xml:space="preserve"> 默认为最大值方式，可设置为平均值方式，并设置有效数据的百分比。</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滤波强度设置：</w:t>
      </w:r>
      <w:r>
        <w:rPr>
          <w:rFonts w:hint="eastAsia" w:ascii="宋体" w:hAnsi="宋体" w:eastAsia="宋体" w:cs="宋体"/>
          <w:sz w:val="21"/>
          <w:szCs w:val="21"/>
        </w:rPr>
        <w:t xml:space="preserve"> 默认为5，范围为3~18。</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滤波系数设置：</w:t>
      </w:r>
      <w:r>
        <w:rPr>
          <w:rFonts w:hint="eastAsia" w:ascii="宋体" w:hAnsi="宋体" w:eastAsia="宋体" w:cs="宋体"/>
          <w:sz w:val="21"/>
          <w:szCs w:val="21"/>
        </w:rPr>
        <w:t xml:space="preserve"> 默认为45，范围为30~100。</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动态补偿值：</w:t>
      </w:r>
      <w:r>
        <w:rPr>
          <w:rFonts w:hint="eastAsia" w:ascii="宋体" w:hAnsi="宋体" w:eastAsia="宋体" w:cs="宋体"/>
          <w:sz w:val="21"/>
          <w:szCs w:val="21"/>
        </w:rPr>
        <w:t xml:space="preserve"> 当动态称重出现重量偏差时，可通过设置该值进行动态补偿。</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动态补偿系数：</w:t>
      </w:r>
      <w:r>
        <w:rPr>
          <w:rFonts w:hint="eastAsia" w:ascii="宋体" w:hAnsi="宋体" w:eastAsia="宋体" w:cs="宋体"/>
          <w:sz w:val="21"/>
          <w:szCs w:val="21"/>
        </w:rPr>
        <w:t xml:space="preserve"> 默认为1，范围为1~100。</w:t>
      </w:r>
      <w:bookmarkStart w:id="19" w:name="OLE_LINK13"/>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适量最小值：</w:t>
      </w:r>
      <w:r>
        <w:rPr>
          <w:rFonts w:hint="eastAsia" w:ascii="宋体" w:hAnsi="宋体" w:eastAsia="宋体" w:cs="宋体"/>
          <w:sz w:val="21"/>
          <w:szCs w:val="21"/>
        </w:rPr>
        <w:t xml:space="preserve"> 称重物体重量合格范围的最小值，即重量下限。</w:t>
      </w:r>
      <w:bookmarkEnd w:id="19"/>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适量最大值：</w:t>
      </w:r>
      <w:r>
        <w:rPr>
          <w:rFonts w:hint="eastAsia" w:ascii="宋体" w:hAnsi="宋体" w:eastAsia="宋体" w:cs="宋体"/>
          <w:sz w:val="21"/>
          <w:szCs w:val="21"/>
        </w:rPr>
        <w:t xml:space="preserve"> 称重物体重量合格范围的最大值，即重量上限。</w:t>
      </w:r>
      <w:bookmarkStart w:id="20" w:name="OLE_LINK14"/>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动作延时时间：</w:t>
      </w:r>
      <w:r>
        <w:rPr>
          <w:rFonts w:hint="eastAsia" w:ascii="宋体" w:hAnsi="宋体" w:eastAsia="宋体" w:cs="宋体"/>
          <w:sz w:val="21"/>
          <w:szCs w:val="21"/>
        </w:rPr>
        <w:t xml:space="preserve"> 对应某一分检动作的延时时间，通常更改检重台电机速度后，相应的延时时间也要更改。</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动作执行时间：</w:t>
      </w:r>
      <w:r>
        <w:rPr>
          <w:rFonts w:hint="eastAsia" w:ascii="宋体" w:hAnsi="宋体" w:eastAsia="宋体" w:cs="宋体"/>
          <w:sz w:val="21"/>
          <w:szCs w:val="21"/>
        </w:rPr>
        <w:t xml:space="preserve"> 对应某一分检动作的执行时间，具体执行时间通常取决于机械部分的方式和结构。</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分检仓最大数量：</w:t>
      </w:r>
      <w:bookmarkStart w:id="21" w:name="OLE_LINK18"/>
      <w:r>
        <w:rPr>
          <w:rFonts w:hint="eastAsia" w:ascii="宋体" w:hAnsi="宋体" w:eastAsia="宋体" w:cs="宋体"/>
          <w:sz w:val="21"/>
          <w:szCs w:val="21"/>
        </w:rPr>
        <w:t>当该分检结果累计数量大于该时系统报警，默认为0表示不启动该功能。</w:t>
      </w:r>
      <w:bookmarkEnd w:id="21"/>
    </w:p>
    <w:p>
      <w:pPr>
        <w:spacing w:line="312" w:lineRule="auto"/>
        <w:ind w:left="420" w:firstLine="420"/>
        <w:rPr>
          <w:rFonts w:hint="eastAsia" w:ascii="宋体" w:hAnsi="宋体" w:eastAsia="宋体" w:cs="宋体"/>
        </w:rPr>
      </w:pPr>
      <w:r>
        <w:rPr>
          <w:rFonts w:hint="eastAsia" w:ascii="宋体" w:hAnsi="宋体" w:eastAsia="宋体" w:cs="宋体"/>
          <w:b/>
          <w:bCs/>
          <w:sz w:val="21"/>
          <w:szCs w:val="21"/>
        </w:rPr>
        <w:t>分检仓最大重量：</w:t>
      </w:r>
      <w:r>
        <w:rPr>
          <w:rFonts w:hint="eastAsia" w:ascii="宋体" w:hAnsi="宋体" w:eastAsia="宋体" w:cs="宋体"/>
          <w:sz w:val="21"/>
          <w:szCs w:val="21"/>
        </w:rPr>
        <w:t xml:space="preserve"> 当该分检结果累计重量大于该时系统报警，默认为0表示不启动该功能。</w:t>
      </w:r>
    </w:p>
    <w:p>
      <w:pPr>
        <w:spacing w:line="312" w:lineRule="auto"/>
        <w:ind w:left="420" w:firstLine="420"/>
        <w:rPr>
          <w:rFonts w:hint="eastAsia" w:ascii="宋体" w:hAnsi="宋体" w:eastAsia="宋体" w:cs="宋体"/>
        </w:rPr>
      </w:pPr>
    </w:p>
    <w:bookmarkEnd w:id="20"/>
    <w:p>
      <w:pPr>
        <w:pStyle w:val="2"/>
        <w:jc w:val="center"/>
        <w:rPr>
          <w:rFonts w:hint="eastAsia" w:ascii="宋体" w:hAnsi="宋体" w:eastAsia="宋体" w:cs="宋体"/>
        </w:rPr>
      </w:pPr>
      <w:bookmarkStart w:id="22" w:name="_Toc23083"/>
      <w:r>
        <w:rPr>
          <w:rFonts w:hint="eastAsia" w:ascii="宋体" w:hAnsi="宋体" w:eastAsia="宋体" w:cs="宋体"/>
        </w:rPr>
        <w:t>称重设置</w:t>
      </w:r>
      <w:bookmarkEnd w:id="22"/>
    </w:p>
    <w:p>
      <w:pPr>
        <w:spacing w:line="312" w:lineRule="auto"/>
        <w:ind w:left="420" w:firstLine="420"/>
        <w:rPr>
          <w:rFonts w:hint="eastAsia" w:ascii="宋体" w:hAnsi="宋体" w:eastAsia="宋体" w:cs="宋体"/>
        </w:rPr>
      </w:pPr>
      <w:r>
        <w:rPr>
          <w:rFonts w:hint="eastAsia" w:ascii="宋体" w:hAnsi="宋体" w:eastAsia="宋体" w:cs="宋体"/>
        </w:rPr>
        <w:drawing>
          <wp:inline distT="0" distB="0" distL="0" distR="0">
            <wp:extent cx="5596255" cy="35750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stretch>
                      <a:fillRect/>
                    </a:stretch>
                  </pic:blipFill>
                  <pic:spPr>
                    <a:xfrm>
                      <a:off x="0" y="0"/>
                      <a:ext cx="5599806" cy="3576969"/>
                    </a:xfrm>
                    <a:prstGeom prst="rect">
                      <a:avLst/>
                    </a:prstGeom>
                  </pic:spPr>
                </pic:pic>
              </a:graphicData>
            </a:graphic>
          </wp:inline>
        </w:drawing>
      </w:r>
    </w:p>
    <w:p>
      <w:pPr>
        <w:spacing w:line="312" w:lineRule="auto"/>
        <w:ind w:left="420" w:firstLine="420"/>
        <w:rPr>
          <w:rFonts w:hint="eastAsia" w:ascii="宋体" w:hAnsi="宋体" w:eastAsia="宋体" w:cs="宋体"/>
          <w:b/>
          <w:bCs/>
        </w:rPr>
      </w:pP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空载校准：</w:t>
      </w:r>
      <w:r>
        <w:rPr>
          <w:rFonts w:hint="eastAsia" w:ascii="宋体" w:hAnsi="宋体" w:eastAsia="宋体" w:cs="宋体"/>
          <w:sz w:val="21"/>
          <w:szCs w:val="21"/>
        </w:rPr>
        <w:t xml:space="preserve"> 对空秤台进行校准标定。</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 xml:space="preserve">加载校准： </w:t>
      </w:r>
      <w:r>
        <w:rPr>
          <w:rFonts w:hint="eastAsia" w:ascii="宋体" w:hAnsi="宋体" w:eastAsia="宋体" w:cs="宋体"/>
          <w:sz w:val="21"/>
          <w:szCs w:val="21"/>
        </w:rPr>
        <w:t>将砝码放于秤台上进行校准标定。</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砝码值：</w:t>
      </w:r>
      <w:r>
        <w:rPr>
          <w:rFonts w:hint="eastAsia" w:ascii="宋体" w:hAnsi="宋体" w:eastAsia="宋体" w:cs="宋体"/>
          <w:sz w:val="21"/>
          <w:szCs w:val="21"/>
        </w:rPr>
        <w:t xml:space="preserve"> 填写对应砝码的重量值。</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手动清零范围：</w:t>
      </w:r>
      <w:r>
        <w:rPr>
          <w:rFonts w:hint="eastAsia" w:ascii="宋体" w:hAnsi="宋体" w:eastAsia="宋体" w:cs="宋体"/>
          <w:sz w:val="21"/>
          <w:szCs w:val="21"/>
        </w:rPr>
        <w:t xml:space="preserve"> 设置手动清零的范围（相对于最大/最小量程的百分比），默认为禁止手动清零，运行主界面将不显示“清零”按钮；</w:t>
      </w:r>
      <w:bookmarkStart w:id="23" w:name="OLE_LINK19"/>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零点跟踪范围：</w:t>
      </w:r>
      <w:bookmarkEnd w:id="23"/>
      <w:r>
        <w:rPr>
          <w:rFonts w:hint="eastAsia" w:ascii="宋体" w:hAnsi="宋体" w:eastAsia="宋体" w:cs="宋体"/>
          <w:sz w:val="21"/>
          <w:szCs w:val="21"/>
        </w:rPr>
        <w:t xml:space="preserve"> 零点值可被跟踪的分度值范围，默认为0。</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零点跟踪速率：</w:t>
      </w:r>
      <w:r>
        <w:rPr>
          <w:rFonts w:hint="eastAsia" w:ascii="宋体" w:hAnsi="宋体" w:eastAsia="宋体" w:cs="宋体"/>
          <w:sz w:val="21"/>
          <w:szCs w:val="21"/>
        </w:rPr>
        <w:t xml:space="preserve"> 输入格式为5420d/s，即5.4d/2.0s表示零点值2秒内在5.4个分度值内漂移可实现跟踪，默认为0。</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连续检重报警：</w:t>
      </w:r>
      <w:r>
        <w:rPr>
          <w:rFonts w:hint="eastAsia" w:ascii="宋体" w:hAnsi="宋体" w:eastAsia="宋体" w:cs="宋体"/>
          <w:sz w:val="21"/>
          <w:szCs w:val="21"/>
        </w:rPr>
        <w:t xml:space="preserve"> 当对应的检重结果连续数量到该设定的数时系统报警。可实现连续N包检重不合格时报警的功能。</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报警对应分级：</w:t>
      </w:r>
      <w:r>
        <w:rPr>
          <w:rFonts w:hint="eastAsia" w:ascii="宋体" w:hAnsi="宋体" w:eastAsia="宋体" w:cs="宋体"/>
          <w:sz w:val="21"/>
          <w:szCs w:val="21"/>
        </w:rPr>
        <w:t xml:space="preserve"> 设置连续检重报警对应的不同分级，可同时设置多个分级；橙色表示选中，该分级进行报警。</w:t>
      </w:r>
    </w:p>
    <w:p>
      <w:pPr>
        <w:spacing w:line="312" w:lineRule="auto"/>
        <w:ind w:left="420" w:firstLine="420"/>
        <w:rPr>
          <w:rFonts w:hint="eastAsia" w:ascii="宋体" w:hAnsi="宋体" w:eastAsia="宋体" w:cs="宋体"/>
        </w:rPr>
      </w:pPr>
    </w:p>
    <w:p>
      <w:pPr>
        <w:spacing w:line="312" w:lineRule="auto"/>
        <w:ind w:left="420" w:firstLine="420"/>
        <w:jc w:val="center"/>
        <w:rPr>
          <w:rFonts w:hint="eastAsia" w:ascii="宋体" w:hAnsi="宋体" w:eastAsia="宋体" w:cs="宋体"/>
        </w:rPr>
      </w:pPr>
      <w:r>
        <w:rPr>
          <w:rFonts w:hint="eastAsia" w:ascii="宋体" w:hAnsi="宋体" w:eastAsia="宋体" w:cs="宋体"/>
          <w:b/>
          <w:bCs/>
          <w:kern w:val="44"/>
          <w:sz w:val="44"/>
          <w:szCs w:val="44"/>
        </w:rPr>
        <w:t>设备设置</w:t>
      </w:r>
      <w:r>
        <w:rPr>
          <w:rFonts w:hint="eastAsia" w:ascii="宋体" w:hAnsi="宋体" w:eastAsia="宋体" w:cs="宋体"/>
        </w:rPr>
        <w:t>（需要系统管理员权限）</w:t>
      </w:r>
    </w:p>
    <w:p>
      <w:pPr>
        <w:spacing w:line="312" w:lineRule="auto"/>
        <w:ind w:left="420" w:firstLine="420"/>
        <w:rPr>
          <w:rFonts w:hint="eastAsia" w:ascii="宋体" w:hAnsi="宋体" w:eastAsia="宋体" w:cs="宋体"/>
        </w:rPr>
      </w:pPr>
      <w:r>
        <w:rPr>
          <w:rFonts w:hint="eastAsia" w:ascii="宋体" w:hAnsi="宋体" w:eastAsia="宋体" w:cs="宋体"/>
        </w:rPr>
        <w:drawing>
          <wp:inline distT="0" distB="0" distL="0" distR="0">
            <wp:extent cx="5822950" cy="3384550"/>
            <wp:effectExtent l="0" t="0" r="635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a:stretch>
                      <a:fillRect/>
                    </a:stretch>
                  </pic:blipFill>
                  <pic:spPr>
                    <a:xfrm>
                      <a:off x="0" y="0"/>
                      <a:ext cx="5823249" cy="3384724"/>
                    </a:xfrm>
                    <a:prstGeom prst="rect">
                      <a:avLst/>
                    </a:prstGeom>
                  </pic:spPr>
                </pic:pic>
              </a:graphicData>
            </a:graphic>
          </wp:inline>
        </w:drawing>
      </w:r>
    </w:p>
    <w:p>
      <w:pPr>
        <w:spacing w:line="312" w:lineRule="auto"/>
        <w:ind w:left="420" w:firstLine="420"/>
        <w:rPr>
          <w:rFonts w:hint="eastAsia" w:ascii="宋体" w:hAnsi="宋体" w:eastAsia="宋体" w:cs="宋体"/>
          <w:b/>
          <w:bCs/>
        </w:rPr>
      </w:pP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最大量程：</w:t>
      </w:r>
      <w:r>
        <w:rPr>
          <w:rFonts w:hint="eastAsia" w:ascii="宋体" w:hAnsi="宋体" w:eastAsia="宋体" w:cs="宋体"/>
          <w:sz w:val="21"/>
          <w:szCs w:val="21"/>
        </w:rPr>
        <w:t xml:space="preserve"> 是秤台的最大称重范围，可以选择重量单位，支持g和kg。</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重量显示分度值：</w:t>
      </w:r>
      <w:r>
        <w:rPr>
          <w:rFonts w:hint="eastAsia" w:ascii="宋体" w:hAnsi="宋体" w:eastAsia="宋体" w:cs="宋体"/>
          <w:sz w:val="21"/>
          <w:szCs w:val="21"/>
        </w:rPr>
        <w:t xml:space="preserve"> 用于平滑显示的重量值，可实现稳定重量显示的功能。可选范围有0.1g、0.2g、0.5g、1.0g、2.0g、5.0g、10g、20g，默认为0.1g。</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光电模式：</w:t>
      </w:r>
      <w:r>
        <w:rPr>
          <w:rFonts w:hint="eastAsia" w:ascii="宋体" w:hAnsi="宋体" w:eastAsia="宋体" w:cs="宋体"/>
          <w:sz w:val="21"/>
          <w:szCs w:val="21"/>
        </w:rPr>
        <w:t xml:space="preserve"> 根据设备的光电接入方式而定，可设置无光电模式、双光电模式、光电进模式、光电出模式，设置后运行界面相应亮起对应的指示灯。</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IO启动模式：</w:t>
      </w:r>
      <w:bookmarkStart w:id="24" w:name="OLE_LINK21"/>
      <w:r>
        <w:rPr>
          <w:rFonts w:hint="eastAsia" w:ascii="宋体" w:hAnsi="宋体" w:eastAsia="宋体" w:cs="宋体"/>
          <w:sz w:val="21"/>
          <w:szCs w:val="21"/>
        </w:rPr>
        <w:t xml:space="preserve"> 系统可接入外部启动按钮，根据不同的按钮类型选择启动模式</w:t>
      </w:r>
      <w:bookmarkStart w:id="25" w:name="OLE_LINK22"/>
      <w:r>
        <w:rPr>
          <w:rFonts w:hint="eastAsia" w:ascii="宋体" w:hAnsi="宋体" w:eastAsia="宋体" w:cs="宋体"/>
          <w:sz w:val="21"/>
          <w:szCs w:val="21"/>
        </w:rPr>
        <w:t>。</w:t>
      </w:r>
      <w:bookmarkEnd w:id="24"/>
      <w:r>
        <w:rPr>
          <w:rFonts w:hint="eastAsia" w:ascii="宋体" w:hAnsi="宋体" w:eastAsia="宋体" w:cs="宋体"/>
          <w:sz w:val="21"/>
          <w:szCs w:val="21"/>
        </w:rPr>
        <w:t>可选电平模式与脉冲模式。</w:t>
      </w:r>
      <w:bookmarkEnd w:id="25"/>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IO停止模式：</w:t>
      </w:r>
      <w:bookmarkStart w:id="26" w:name="OLE_LINK23"/>
      <w:r>
        <w:rPr>
          <w:rFonts w:hint="eastAsia" w:ascii="宋体" w:hAnsi="宋体" w:eastAsia="宋体" w:cs="宋体"/>
          <w:sz w:val="21"/>
          <w:szCs w:val="21"/>
        </w:rPr>
        <w:t xml:space="preserve"> 系</w:t>
      </w:r>
      <w:bookmarkStart w:id="27" w:name="OLE_LINK24"/>
      <w:r>
        <w:rPr>
          <w:rFonts w:hint="eastAsia" w:ascii="宋体" w:hAnsi="宋体" w:eastAsia="宋体" w:cs="宋体"/>
          <w:sz w:val="21"/>
          <w:szCs w:val="21"/>
        </w:rPr>
        <w:t>统可接入外部停止按钮，根据不同的按钮类型选择停止模式。如</w:t>
      </w:r>
      <w:bookmarkEnd w:id="27"/>
      <w:r>
        <w:rPr>
          <w:rFonts w:hint="eastAsia" w:ascii="宋体" w:hAnsi="宋体" w:eastAsia="宋体" w:cs="宋体"/>
          <w:sz w:val="21"/>
          <w:szCs w:val="21"/>
        </w:rPr>
        <w:t>果IO启动模式选择为电平模式时，IO停止按钮无效。可选电平模式与脉冲模式。</w:t>
      </w:r>
    </w:p>
    <w:bookmarkEnd w:id="26"/>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IO清除溢出报警模式：</w:t>
      </w:r>
      <w:r>
        <w:rPr>
          <w:rFonts w:hint="eastAsia" w:ascii="宋体" w:hAnsi="宋体" w:eastAsia="宋体" w:cs="宋体"/>
          <w:sz w:val="21"/>
          <w:szCs w:val="21"/>
        </w:rPr>
        <w:t xml:space="preserve"> 系统可接入外部清除溢出报警状态的按钮</w:t>
      </w:r>
      <w:bookmarkStart w:id="28" w:name="OLE_LINK26"/>
      <w:r>
        <w:rPr>
          <w:rFonts w:hint="eastAsia" w:ascii="宋体" w:hAnsi="宋体" w:eastAsia="宋体" w:cs="宋体"/>
          <w:sz w:val="21"/>
          <w:szCs w:val="21"/>
        </w:rPr>
        <w:t>（</w:t>
      </w:r>
      <w:bookmarkStart w:id="29" w:name="OLE_LINK25"/>
      <w:r>
        <w:rPr>
          <w:rFonts w:hint="eastAsia" w:ascii="宋体" w:hAnsi="宋体" w:eastAsia="宋体" w:cs="宋体"/>
          <w:sz w:val="21"/>
          <w:szCs w:val="21"/>
        </w:rPr>
        <w:t>当开启配方中的溢出报警时有效）</w:t>
      </w:r>
      <w:bookmarkEnd w:id="28"/>
      <w:bookmarkEnd w:id="29"/>
      <w:r>
        <w:rPr>
          <w:rFonts w:hint="eastAsia" w:ascii="宋体" w:hAnsi="宋体" w:eastAsia="宋体" w:cs="宋体"/>
          <w:sz w:val="21"/>
          <w:szCs w:val="21"/>
        </w:rPr>
        <w:t>，根据不同的按钮类型选择停止模式。</w:t>
      </w:r>
    </w:p>
    <w:p>
      <w:pPr>
        <w:spacing w:line="312" w:lineRule="auto"/>
        <w:ind w:left="420" w:firstLine="420"/>
        <w:rPr>
          <w:rFonts w:hint="eastAsia" w:ascii="宋体" w:hAnsi="宋体" w:eastAsia="宋体" w:cs="宋体"/>
        </w:rPr>
      </w:pPr>
      <w:r>
        <w:rPr>
          <w:rFonts w:hint="eastAsia" w:ascii="宋体" w:hAnsi="宋体" w:eastAsia="宋体" w:cs="宋体"/>
          <w:b/>
          <w:bCs/>
          <w:sz w:val="21"/>
          <w:szCs w:val="21"/>
        </w:rPr>
        <w:t>溢出报警时长：</w:t>
      </w:r>
      <w:r>
        <w:rPr>
          <w:rFonts w:hint="eastAsia" w:ascii="宋体" w:hAnsi="宋体" w:eastAsia="宋体" w:cs="宋体"/>
          <w:sz w:val="21"/>
          <w:szCs w:val="21"/>
        </w:rPr>
        <w:t xml:space="preserve"> 可通过设置该值指定溢出报警的时长，单位为毫秒，即对应IO的输出时长（当开启配方中的溢出报警时有效）。</w:t>
      </w:r>
    </w:p>
    <w:p>
      <w:pPr>
        <w:pStyle w:val="2"/>
        <w:jc w:val="center"/>
        <w:rPr>
          <w:rFonts w:hint="eastAsia" w:ascii="宋体" w:hAnsi="宋体" w:eastAsia="宋体" w:cs="宋体"/>
        </w:rPr>
      </w:pPr>
      <w:bookmarkStart w:id="30" w:name="_Toc5727"/>
      <w:r>
        <w:rPr>
          <w:rFonts w:hint="eastAsia" w:ascii="宋体" w:hAnsi="宋体" w:eastAsia="宋体" w:cs="宋体"/>
        </w:rPr>
        <w:t>电机设置</w:t>
      </w:r>
      <w:r>
        <w:rPr>
          <w:rFonts w:hint="eastAsia" w:ascii="宋体" w:hAnsi="宋体" w:eastAsia="宋体" w:cs="宋体"/>
          <w:sz w:val="24"/>
          <w:szCs w:val="24"/>
        </w:rPr>
        <w:t>（需要系统管理员权限）</w:t>
      </w:r>
      <w:bookmarkEnd w:id="30"/>
    </w:p>
    <w:p>
      <w:pPr>
        <w:spacing w:line="312" w:lineRule="auto"/>
        <w:ind w:left="420" w:firstLine="420"/>
        <w:rPr>
          <w:rFonts w:hint="eastAsia" w:ascii="宋体" w:hAnsi="宋体" w:eastAsia="宋体" w:cs="宋体"/>
        </w:rPr>
      </w:pPr>
      <w:r>
        <w:rPr>
          <w:rFonts w:hint="eastAsia" w:ascii="宋体" w:hAnsi="宋体" w:eastAsia="宋体" w:cs="宋体"/>
        </w:rPr>
        <w:drawing>
          <wp:inline distT="0" distB="0" distL="0" distR="0">
            <wp:extent cx="5638800" cy="3505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639090" cy="3505380"/>
                    </a:xfrm>
                    <a:prstGeom prst="rect">
                      <a:avLst/>
                    </a:prstGeom>
                  </pic:spPr>
                </pic:pic>
              </a:graphicData>
            </a:graphic>
          </wp:inline>
        </w:drawing>
      </w:r>
    </w:p>
    <w:p>
      <w:pPr>
        <w:spacing w:line="312" w:lineRule="auto"/>
        <w:ind w:left="420" w:firstLine="420"/>
        <w:rPr>
          <w:rFonts w:hint="eastAsia" w:ascii="宋体" w:hAnsi="宋体" w:eastAsia="宋体" w:cs="宋体"/>
          <w:b/>
          <w:bCs/>
        </w:rPr>
      </w:pP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电机控制类型：</w:t>
      </w:r>
      <w:r>
        <w:rPr>
          <w:rFonts w:hint="eastAsia" w:ascii="宋体" w:hAnsi="宋体" w:eastAsia="宋体" w:cs="宋体"/>
          <w:sz w:val="21"/>
          <w:szCs w:val="21"/>
        </w:rPr>
        <w:t xml:space="preserve"> 支持模拟电压输出和</w:t>
      </w:r>
      <w:bookmarkStart w:id="31" w:name="OLE_LINK27"/>
      <w:r>
        <w:rPr>
          <w:rFonts w:hint="eastAsia" w:ascii="宋体" w:hAnsi="宋体" w:eastAsia="宋体" w:cs="宋体"/>
          <w:sz w:val="21"/>
          <w:szCs w:val="21"/>
        </w:rPr>
        <w:t>RS485 Modbus RTU</w:t>
      </w:r>
      <w:bookmarkEnd w:id="31"/>
      <w:r>
        <w:rPr>
          <w:rFonts w:hint="eastAsia" w:ascii="宋体" w:hAnsi="宋体" w:eastAsia="宋体" w:cs="宋体"/>
          <w:sz w:val="21"/>
          <w:szCs w:val="21"/>
        </w:rPr>
        <w:t>两种类型。当选择RS485 Modbus RTU时可分别设置送料台变频器、秤台变频器、检重台变频器的频率寄存器地址、启动寄存器地址、启动值和停止值。</w:t>
      </w:r>
    </w:p>
    <w:p>
      <w:pPr>
        <w:spacing w:line="312" w:lineRule="auto"/>
        <w:ind w:left="420" w:firstLine="420"/>
        <w:rPr>
          <w:rFonts w:hint="eastAsia" w:ascii="宋体" w:hAnsi="宋体" w:eastAsia="宋体" w:cs="宋体"/>
        </w:rPr>
      </w:pPr>
      <w:r>
        <w:rPr>
          <w:rFonts w:hint="eastAsia" w:ascii="宋体" w:hAnsi="宋体" w:eastAsia="宋体" w:cs="宋体"/>
        </w:rPr>
        <w:br w:type="page"/>
      </w:r>
    </w:p>
    <w:p>
      <w:pPr>
        <w:pStyle w:val="2"/>
        <w:jc w:val="center"/>
        <w:rPr>
          <w:rFonts w:hint="eastAsia" w:ascii="宋体" w:hAnsi="宋体" w:eastAsia="宋体" w:cs="宋体"/>
        </w:rPr>
      </w:pPr>
      <w:bookmarkStart w:id="32" w:name="_Toc14507"/>
      <w:r>
        <w:rPr>
          <w:rFonts w:hint="eastAsia" w:ascii="宋体" w:hAnsi="宋体" w:eastAsia="宋体" w:cs="宋体"/>
        </w:rPr>
        <w:t>IO设置</w:t>
      </w:r>
      <w:r>
        <w:rPr>
          <w:rFonts w:hint="eastAsia" w:ascii="宋体" w:hAnsi="宋体" w:eastAsia="宋体" w:cs="宋体"/>
          <w:sz w:val="24"/>
          <w:szCs w:val="24"/>
        </w:rPr>
        <w:t>（需要系统管理员权限）</w:t>
      </w:r>
      <w:bookmarkEnd w:id="32"/>
    </w:p>
    <w:p>
      <w:pPr>
        <w:spacing w:line="312" w:lineRule="auto"/>
        <w:ind w:left="420" w:firstLine="420"/>
        <w:rPr>
          <w:rFonts w:hint="eastAsia" w:ascii="宋体" w:hAnsi="宋体" w:eastAsia="宋体" w:cs="宋体"/>
        </w:rPr>
      </w:pPr>
    </w:p>
    <w:p>
      <w:pPr>
        <w:spacing w:line="312" w:lineRule="auto"/>
        <w:ind w:left="420" w:firstLine="420"/>
        <w:rPr>
          <w:rFonts w:hint="eastAsia" w:ascii="宋体" w:hAnsi="宋体" w:eastAsia="宋体" w:cs="宋体"/>
        </w:rPr>
      </w:pPr>
      <w:r>
        <w:rPr>
          <w:rFonts w:hint="eastAsia" w:ascii="宋体" w:hAnsi="宋体" w:eastAsia="宋体" w:cs="宋体"/>
        </w:rPr>
        <w:drawing>
          <wp:inline distT="0" distB="0" distL="0" distR="0">
            <wp:extent cx="5842000" cy="3543300"/>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6"/>
                    <a:stretch>
                      <a:fillRect/>
                    </a:stretch>
                  </pic:blipFill>
                  <pic:spPr>
                    <a:xfrm>
                      <a:off x="0" y="0"/>
                      <a:ext cx="5842300" cy="3543482"/>
                    </a:xfrm>
                    <a:prstGeom prst="rect">
                      <a:avLst/>
                    </a:prstGeom>
                  </pic:spPr>
                </pic:pic>
              </a:graphicData>
            </a:graphic>
          </wp:inline>
        </w:drawing>
      </w:r>
    </w:p>
    <w:bookmarkEnd w:id="12"/>
    <w:bookmarkEnd w:id="13"/>
    <w:p>
      <w:pPr>
        <w:spacing w:line="312" w:lineRule="auto"/>
        <w:ind w:left="420" w:firstLine="420"/>
        <w:rPr>
          <w:rFonts w:hint="eastAsia" w:ascii="宋体" w:hAnsi="宋体" w:eastAsia="宋体" w:cs="宋体"/>
          <w:b/>
          <w:bCs/>
        </w:rPr>
      </w:pP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IO输入/输出端口：</w:t>
      </w:r>
      <w:r>
        <w:rPr>
          <w:rFonts w:hint="eastAsia" w:ascii="宋体" w:hAnsi="宋体" w:eastAsia="宋体" w:cs="宋体"/>
          <w:sz w:val="21"/>
          <w:szCs w:val="21"/>
        </w:rPr>
        <w:t xml:space="preserve"> 可以通过点击对应的IO端口号进行调试，亮起时表示该IO端口连通。</w:t>
      </w:r>
    </w:p>
    <w:p>
      <w:pPr>
        <w:spacing w:line="312" w:lineRule="auto"/>
        <w:ind w:left="420" w:firstLine="420"/>
        <w:rPr>
          <w:rFonts w:hint="eastAsia" w:ascii="宋体" w:hAnsi="宋体" w:eastAsia="宋体" w:cs="宋体"/>
          <w:sz w:val="21"/>
          <w:szCs w:val="21"/>
        </w:rPr>
      </w:pPr>
      <w:bookmarkStart w:id="33" w:name="OLE_LINK28"/>
      <w:r>
        <w:rPr>
          <w:rFonts w:hint="eastAsia" w:ascii="宋体" w:hAnsi="宋体" w:eastAsia="宋体" w:cs="宋体"/>
          <w:b/>
          <w:bCs/>
          <w:sz w:val="21"/>
          <w:szCs w:val="21"/>
        </w:rPr>
        <w:t>Y0~Y11功能：</w:t>
      </w:r>
      <w:r>
        <w:rPr>
          <w:rFonts w:hint="eastAsia" w:ascii="宋体" w:hAnsi="宋体" w:eastAsia="宋体" w:cs="宋体"/>
          <w:sz w:val="21"/>
          <w:szCs w:val="21"/>
        </w:rPr>
        <w:t xml:space="preserve"> 可以设置每个IO端口对应的输出功能，输出端口可设置为 启动运行</w:t>
      </w:r>
      <w:bookmarkEnd w:id="33"/>
      <w:r>
        <w:rPr>
          <w:rFonts w:hint="eastAsia" w:ascii="宋体" w:hAnsi="宋体" w:eastAsia="宋体" w:cs="宋体"/>
          <w:sz w:val="21"/>
          <w:szCs w:val="21"/>
        </w:rPr>
        <w:t>状态、分级累计溢出报警、检重失败报警、分级1动作、分级2动作、分级3动作、分级4动作、分级5动作、分级6动作、分级7动作、分级8动作、分级9动作、分级10动作。</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X0~X5功能：</w:t>
      </w:r>
      <w:r>
        <w:rPr>
          <w:rFonts w:hint="eastAsia" w:ascii="宋体" w:hAnsi="宋体" w:eastAsia="宋体" w:cs="宋体"/>
          <w:sz w:val="21"/>
          <w:szCs w:val="21"/>
        </w:rPr>
        <w:t xml:space="preserve"> 可以设置每个IO端口对应的输入功能，输入端口可设置为 启动输入按钮、停止输入按钮、光电检测进、光电检测出、清除报警按钮。</w:t>
      </w:r>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rPr>
        <w:br w:type="page"/>
      </w:r>
    </w:p>
    <w:p>
      <w:pPr>
        <w:pStyle w:val="2"/>
        <w:jc w:val="center"/>
        <w:rPr>
          <w:rFonts w:hint="eastAsia" w:ascii="宋体" w:hAnsi="宋体" w:eastAsia="宋体" w:cs="宋体"/>
        </w:rPr>
      </w:pPr>
      <w:bookmarkStart w:id="34" w:name="_Toc2497"/>
      <w:r>
        <w:rPr>
          <w:rFonts w:hint="eastAsia" w:ascii="宋体" w:hAnsi="宋体" w:eastAsia="宋体" w:cs="宋体"/>
        </w:rPr>
        <w:t>报表统计</w:t>
      </w:r>
      <w:bookmarkEnd w:id="34"/>
    </w:p>
    <w:p>
      <w:pPr>
        <w:spacing w:line="312" w:lineRule="auto"/>
        <w:ind w:left="420" w:firstLine="420"/>
        <w:rPr>
          <w:rFonts w:hint="eastAsia" w:ascii="宋体" w:hAnsi="宋体" w:eastAsia="宋体" w:cs="宋体"/>
        </w:rPr>
      </w:pPr>
    </w:p>
    <w:p>
      <w:pPr>
        <w:spacing w:line="312" w:lineRule="auto"/>
        <w:ind w:left="420" w:firstLine="420"/>
        <w:rPr>
          <w:rFonts w:hint="eastAsia" w:ascii="宋体" w:hAnsi="宋体" w:eastAsia="宋体" w:cs="宋体"/>
          <w:sz w:val="21"/>
          <w:szCs w:val="21"/>
        </w:rPr>
      </w:pPr>
      <w:r>
        <w:rPr>
          <w:rFonts w:hint="eastAsia" w:ascii="宋体" w:hAnsi="宋体" w:eastAsia="宋体" w:cs="宋体"/>
        </w:rPr>
        <w:drawing>
          <wp:inline distT="0" distB="0" distL="0" distR="0">
            <wp:extent cx="5784850" cy="37401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785147" cy="3740342"/>
                    </a:xfrm>
                    <a:prstGeom prst="rect">
                      <a:avLst/>
                    </a:prstGeom>
                  </pic:spPr>
                </pic:pic>
              </a:graphicData>
            </a:graphic>
          </wp:inline>
        </w:drawing>
      </w:r>
    </w:p>
    <w:p>
      <w:pPr>
        <w:spacing w:line="312" w:lineRule="auto"/>
        <w:ind w:left="420" w:firstLine="420"/>
        <w:rPr>
          <w:rFonts w:hint="eastAsia" w:ascii="宋体" w:hAnsi="宋体" w:eastAsia="宋体" w:cs="宋体"/>
          <w:sz w:val="21"/>
          <w:szCs w:val="21"/>
        </w:rPr>
      </w:pP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数据报表：</w:t>
      </w:r>
      <w:r>
        <w:rPr>
          <w:rFonts w:hint="eastAsia" w:ascii="宋体" w:hAnsi="宋体" w:eastAsia="宋体" w:cs="宋体"/>
          <w:sz w:val="21"/>
          <w:szCs w:val="21"/>
        </w:rPr>
        <w:t xml:space="preserve"> 查看所有的检重数据，对应分级为1表示欠量，对应分级为2表示适量，对应分级为3表示过量；也可以设置查看不同时间段的历史数据。</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删除全部数据：</w:t>
      </w:r>
      <w:r>
        <w:rPr>
          <w:rFonts w:hint="eastAsia" w:ascii="宋体" w:hAnsi="宋体" w:eastAsia="宋体" w:cs="宋体"/>
          <w:sz w:val="21"/>
          <w:szCs w:val="21"/>
        </w:rPr>
        <w:t xml:space="preserve"> 将清除全部保存的数据。</w:t>
      </w:r>
    </w:p>
    <w:p>
      <w:pPr>
        <w:spacing w:line="312" w:lineRule="auto"/>
        <w:ind w:left="420" w:firstLine="420"/>
        <w:rPr>
          <w:rFonts w:hint="eastAsia" w:ascii="宋体" w:hAnsi="宋体" w:eastAsia="宋体" w:cs="宋体"/>
          <w:sz w:val="21"/>
          <w:szCs w:val="21"/>
        </w:rPr>
      </w:pPr>
      <w:r>
        <w:rPr>
          <w:rFonts w:hint="eastAsia" w:ascii="宋体" w:hAnsi="宋体" w:eastAsia="宋体" w:cs="宋体"/>
          <w:b/>
          <w:bCs/>
          <w:sz w:val="21"/>
          <w:szCs w:val="21"/>
        </w:rPr>
        <w:t>数据导出：</w:t>
      </w:r>
      <w:r>
        <w:rPr>
          <w:rFonts w:hint="eastAsia" w:ascii="宋体" w:hAnsi="宋体" w:eastAsia="宋体" w:cs="宋体"/>
          <w:sz w:val="21"/>
          <w:szCs w:val="21"/>
        </w:rPr>
        <w:t xml:space="preserve"> 可设置起始、结束日期，并将数据导出到U盘，可选覆盖保存和追加方式保存。</w:t>
      </w:r>
    </w:p>
    <w:p>
      <w:pPr>
        <w:pStyle w:val="2"/>
        <w:jc w:val="center"/>
        <w:rPr>
          <w:rFonts w:hint="eastAsia" w:ascii="宋体" w:hAnsi="宋体" w:eastAsia="宋体" w:cs="宋体"/>
        </w:rPr>
      </w:pPr>
      <w:bookmarkStart w:id="35" w:name="_Toc30849"/>
      <w:r>
        <w:rPr>
          <w:rFonts w:hint="eastAsia" w:ascii="宋体" w:hAnsi="宋体" w:eastAsia="宋体" w:cs="宋体"/>
        </w:rPr>
        <w:t>接线说明</w:t>
      </w:r>
      <w:bookmarkEnd w:id="35"/>
    </w:p>
    <w:p>
      <w:pPr>
        <w:spacing w:line="312" w:lineRule="auto"/>
        <w:ind w:left="420" w:firstLine="420"/>
        <w:jc w:val="center"/>
        <w:rPr>
          <w:rFonts w:hint="eastAsia" w:ascii="宋体" w:hAnsi="宋体" w:eastAsia="宋体" w:cs="宋体"/>
          <w:b/>
          <w:bCs/>
        </w:rPr>
      </w:pPr>
      <w:r>
        <w:rPr>
          <w:rFonts w:hint="eastAsia" w:ascii="宋体" w:hAnsi="宋体" w:eastAsia="宋体" w:cs="宋体"/>
        </w:rPr>
        <mc:AlternateContent>
          <mc:Choice Requires="wps">
            <w:drawing>
              <wp:anchor distT="0" distB="0" distL="114300" distR="114300" simplePos="0" relativeHeight="251671552" behindDoc="0" locked="0" layoutInCell="1" allowOverlap="1">
                <wp:simplePos x="0" y="0"/>
                <wp:positionH relativeFrom="column">
                  <wp:posOffset>2664460</wp:posOffset>
                </wp:positionH>
                <wp:positionV relativeFrom="paragraph">
                  <wp:posOffset>1564640</wp:posOffset>
                </wp:positionV>
                <wp:extent cx="1023620" cy="133985"/>
                <wp:effectExtent l="4445" t="5080" r="19685" b="13335"/>
                <wp:wrapNone/>
                <wp:docPr id="11" name="自选图形 21"/>
                <wp:cNvGraphicFramePr/>
                <a:graphic xmlns:a="http://schemas.openxmlformats.org/drawingml/2006/main">
                  <a:graphicData uri="http://schemas.microsoft.com/office/word/2010/wordprocessingShape">
                    <wps:wsp>
                      <wps:cNvSpPr/>
                      <wps:spPr>
                        <a:xfrm>
                          <a:off x="0" y="0"/>
                          <a:ext cx="1023620" cy="133985"/>
                        </a:xfrm>
                        <a:prstGeom prst="flowChartProcess">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21" o:spid="_x0000_s1026" o:spt="109" type="#_x0000_t109" style="position:absolute;left:0pt;margin-left:209.8pt;margin-top:123.2pt;height:10.55pt;width:80.6pt;z-index:251671552;mso-width-relative:page;mso-height-relative:page;" fillcolor="#FFFFFF" filled="t" stroked="t" coordsize="21600,21600" o:gfxdata="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J+kenZAAAACwEAAA8AAAAAAAAAAQAg&#10;AAAAIgAAAGRycy9kb3ducmV2LnhtbFBLAQIUABQAAAAIAIdO4kCxHrDcDQIAADIEAAAOAAAAAAAA&#10;AAEAIAAAACgBAABkcnMvZTJvRG9jLnhtbFBLBQYAAAAABgAGAFkBAACnBQAAAAA=&#10;">
                <v:fill on="t" focussize="0,0"/>
                <v:stroke color="#000000" joinstyle="miter"/>
                <v:imagedata o:title=""/>
                <o:lock v:ext="edit" aspectratio="f"/>
              </v:shape>
            </w:pict>
          </mc:Fallback>
        </mc:AlternateContent>
      </w:r>
      <w:r>
        <w:rPr>
          <w:rFonts w:hint="eastAsia" w:ascii="宋体" w:hAnsi="宋体" w:eastAsia="宋体" w:cs="宋体"/>
        </w:rPr>
        <mc:AlternateContent>
          <mc:Choice Requires="wps">
            <w:drawing>
              <wp:anchor distT="0" distB="0" distL="114300" distR="114300" simplePos="0" relativeHeight="251670528" behindDoc="0" locked="0" layoutInCell="1" allowOverlap="1">
                <wp:simplePos x="0" y="0"/>
                <wp:positionH relativeFrom="column">
                  <wp:posOffset>4117340</wp:posOffset>
                </wp:positionH>
                <wp:positionV relativeFrom="paragraph">
                  <wp:posOffset>2703195</wp:posOffset>
                </wp:positionV>
                <wp:extent cx="294640" cy="285750"/>
                <wp:effectExtent l="4445" t="4445" r="5715" b="14605"/>
                <wp:wrapNone/>
                <wp:docPr id="28" name="文本框 28"/>
                <wp:cNvGraphicFramePr/>
                <a:graphic xmlns:a="http://schemas.openxmlformats.org/drawingml/2006/main">
                  <a:graphicData uri="http://schemas.microsoft.com/office/word/2010/wordprocessingShape">
                    <wps:wsp>
                      <wps:cNvSpPr txBox="1"/>
                      <wps:spPr>
                        <a:xfrm>
                          <a:off x="0" y="0"/>
                          <a:ext cx="294640" cy="285750"/>
                        </a:xfrm>
                        <a:prstGeom prst="ellipse">
                          <a:avLst/>
                        </a:prstGeom>
                        <a:solidFill>
                          <a:srgbClr val="C55A11">
                            <a:lumMod val="75000"/>
                          </a:srgbClr>
                        </a:solidFill>
                        <a:ln w="6350">
                          <a:solidFill>
                            <a:srgbClr val="843C0B">
                              <a:lumMod val="50000"/>
                            </a:srgbClr>
                          </a:solidFill>
                        </a:ln>
                        <a:effectLst/>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3" type="#_x0000_t3" style="position:absolute;left:0pt;margin-left:324.2pt;margin-top:212.85pt;height:22.5pt;width:23.2pt;z-index:251670528;mso-width-relative:page;mso-height-relative:page;" fillcolor="#94430D" filled="t" stroked="t" coordsize="21600,21600" o:gfxdata="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XD8Nm2wAAAAsBAAAPAAAAAAAAAAEAIAAAACIAAABkcnMvZG93bnJl&#10;di54bWxQSwECFAAUAAAACACHTuJAxv49G2wCAAD+BAAADgAAAAAAAAABACAAAAAqAQAAZHJzL2Uy&#10;b0RvYy54bWxQSwUGAAAAAAYABgBZAQAACAYAAAAA&#10;">
                <v:fill on="t" focussize="0,0"/>
                <v:stroke weight="0.5pt" color="#421E05" joinstyle="round"/>
                <v:imagedata o:title=""/>
                <o:lock v:ext="edit" aspectratio="f"/>
                <v:textbox inset="0mm,0mm,0mm,0mm">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69504" behindDoc="0" locked="0" layoutInCell="1" allowOverlap="1">
                <wp:simplePos x="0" y="0"/>
                <wp:positionH relativeFrom="column">
                  <wp:posOffset>3002280</wp:posOffset>
                </wp:positionH>
                <wp:positionV relativeFrom="paragraph">
                  <wp:posOffset>2694940</wp:posOffset>
                </wp:positionV>
                <wp:extent cx="294640" cy="285750"/>
                <wp:effectExtent l="4445" t="4445" r="5715" b="14605"/>
                <wp:wrapNone/>
                <wp:docPr id="27" name="文本框 27"/>
                <wp:cNvGraphicFramePr/>
                <a:graphic xmlns:a="http://schemas.openxmlformats.org/drawingml/2006/main">
                  <a:graphicData uri="http://schemas.microsoft.com/office/word/2010/wordprocessingShape">
                    <wps:wsp>
                      <wps:cNvSpPr txBox="1"/>
                      <wps:spPr>
                        <a:xfrm>
                          <a:off x="0" y="0"/>
                          <a:ext cx="294640" cy="285750"/>
                        </a:xfrm>
                        <a:prstGeom prst="ellipse">
                          <a:avLst/>
                        </a:prstGeom>
                        <a:solidFill>
                          <a:srgbClr val="C55A11">
                            <a:lumMod val="75000"/>
                          </a:srgbClr>
                        </a:solidFill>
                        <a:ln w="6350">
                          <a:solidFill>
                            <a:srgbClr val="843C0B">
                              <a:lumMod val="50000"/>
                            </a:srgbClr>
                          </a:solidFill>
                        </a:ln>
                        <a:effectLst/>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3" type="#_x0000_t3" style="position:absolute;left:0pt;margin-left:236.4pt;margin-top:212.2pt;height:22.5pt;width:23.2pt;z-index:251669504;mso-width-relative:page;mso-height-relative:page;" fillcolor="#94430D" filled="t" stroked="t" coordsize="21600,21600" o:gfxdata="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foHCtsAAAALAQAADwAAAAAAAAABACAAAAAiAAAAZHJzL2Rvd25y&#10;ZXYueG1sUEsBAhQAFAAAAAgAh07iQOh6Sn5tAgAA/gQAAA4AAAAAAAAAAQAgAAAAKgEAAGRycy9l&#10;Mm9Eb2MueG1sUEsFBgAAAAAGAAYAWQEAAAkGAAAAAA==&#10;">
                <v:fill on="t" focussize="0,0"/>
                <v:stroke weight="0.5pt" color="#421E05" joinstyle="round"/>
                <v:imagedata o:title=""/>
                <o:lock v:ext="edit" aspectratio="f"/>
                <v:textbox inset="0mm,0mm,0mm,0mm">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68480" behindDoc="0" locked="0" layoutInCell="1" allowOverlap="1">
                <wp:simplePos x="0" y="0"/>
                <wp:positionH relativeFrom="column">
                  <wp:posOffset>1913890</wp:posOffset>
                </wp:positionH>
                <wp:positionV relativeFrom="paragraph">
                  <wp:posOffset>2686685</wp:posOffset>
                </wp:positionV>
                <wp:extent cx="294640" cy="285750"/>
                <wp:effectExtent l="4445" t="4445" r="5715" b="14605"/>
                <wp:wrapNone/>
                <wp:docPr id="26" name="文本框 26"/>
                <wp:cNvGraphicFramePr/>
                <a:graphic xmlns:a="http://schemas.openxmlformats.org/drawingml/2006/main">
                  <a:graphicData uri="http://schemas.microsoft.com/office/word/2010/wordprocessingShape">
                    <wps:wsp>
                      <wps:cNvSpPr txBox="1"/>
                      <wps:spPr>
                        <a:xfrm>
                          <a:off x="0" y="0"/>
                          <a:ext cx="294640" cy="285750"/>
                        </a:xfrm>
                        <a:prstGeom prst="ellipse">
                          <a:avLst/>
                        </a:prstGeom>
                        <a:solidFill>
                          <a:srgbClr val="C55A11">
                            <a:lumMod val="75000"/>
                          </a:srgbClr>
                        </a:solidFill>
                        <a:ln w="6350">
                          <a:solidFill>
                            <a:srgbClr val="843C0B">
                              <a:lumMod val="50000"/>
                            </a:srgbClr>
                          </a:solidFill>
                        </a:ln>
                        <a:effectLst/>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3" type="#_x0000_t3" style="position:absolute;left:0pt;margin-left:150.7pt;margin-top:211.55pt;height:22.5pt;width:23.2pt;z-index:251668480;mso-width-relative:page;mso-height-relative:page;" fillcolor="#94430D" filled="t" stroked="t" coordsize="21600,21600" o:gfxdata="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QjWDtsAAAALAQAADwAAAAAAAAABACAAAAAiAAAAZHJzL2Rvd25y&#10;ZXYueG1sUEsBAhQAFAAAAAgAh07iQJCfdq9tAgAA/gQAAA4AAAAAAAAAAQAgAAAAKgEAAGRycy9l&#10;Mm9Eb2MueG1sUEsFBgAAAAAGAAYAWQEAAAkGAAAAAA==&#10;">
                <v:fill on="t" focussize="0,0"/>
                <v:stroke weight="0.5pt" color="#421E05" joinstyle="round"/>
                <v:imagedata o:title=""/>
                <o:lock v:ext="edit" aspectratio="f"/>
                <v:textbox inset="0mm,0mm,0mm,0mm">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66432" behindDoc="0" locked="0" layoutInCell="1" allowOverlap="1">
                <wp:simplePos x="0" y="0"/>
                <wp:positionH relativeFrom="column">
                  <wp:posOffset>2971800</wp:posOffset>
                </wp:positionH>
                <wp:positionV relativeFrom="paragraph">
                  <wp:posOffset>477520</wp:posOffset>
                </wp:positionV>
                <wp:extent cx="294640" cy="285750"/>
                <wp:effectExtent l="4445" t="4445" r="5715" b="14605"/>
                <wp:wrapNone/>
                <wp:docPr id="24" name="文本框 24"/>
                <wp:cNvGraphicFramePr/>
                <a:graphic xmlns:a="http://schemas.openxmlformats.org/drawingml/2006/main">
                  <a:graphicData uri="http://schemas.microsoft.com/office/word/2010/wordprocessingShape">
                    <wps:wsp>
                      <wps:cNvSpPr txBox="1"/>
                      <wps:spPr>
                        <a:xfrm>
                          <a:off x="0" y="0"/>
                          <a:ext cx="294640" cy="285750"/>
                        </a:xfrm>
                        <a:prstGeom prst="ellipse">
                          <a:avLst/>
                        </a:prstGeom>
                        <a:solidFill>
                          <a:srgbClr val="C55A11">
                            <a:lumMod val="75000"/>
                          </a:srgbClr>
                        </a:solidFill>
                        <a:ln w="6350">
                          <a:solidFill>
                            <a:srgbClr val="843C0B">
                              <a:lumMod val="50000"/>
                            </a:srgbClr>
                          </a:solidFill>
                        </a:ln>
                        <a:effectLst/>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3" type="#_x0000_t3" style="position:absolute;left:0pt;margin-left:234pt;margin-top:37.6pt;height:22.5pt;width:23.2pt;z-index:251666432;mso-width-relative:page;mso-height-relative:page;" fillcolor="#94430D" filled="t" stroked="t" coordsize="21600,21600" o:gfxdata="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MFPVtsAAAAKAQAADwAAAAAAAAABACAAAAAiAAAAZHJzL2Rvd25y&#10;ZXYueG1sUEsBAhQAFAAAAAgAh07iQCFTftZtAgAA/gQAAA4AAAAAAAAAAQAgAAAAKgEAAGRycy9l&#10;Mm9Eb2MueG1sUEsFBgAAAAAGAAYAWQEAAAkGAAAAAA==&#10;">
                <v:fill on="t" focussize="0,0"/>
                <v:stroke weight="0.5pt" color="#421E05" joinstyle="round"/>
                <v:imagedata o:title=""/>
                <o:lock v:ext="edit" aspectratio="f"/>
                <v:textbox inset="0mm,0mm,0mm,0mm">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67456" behindDoc="0" locked="0" layoutInCell="1" allowOverlap="1">
                <wp:simplePos x="0" y="0"/>
                <wp:positionH relativeFrom="column">
                  <wp:posOffset>4094480</wp:posOffset>
                </wp:positionH>
                <wp:positionV relativeFrom="paragraph">
                  <wp:posOffset>477520</wp:posOffset>
                </wp:positionV>
                <wp:extent cx="294640" cy="285750"/>
                <wp:effectExtent l="4445" t="4445" r="5715" b="14605"/>
                <wp:wrapNone/>
                <wp:docPr id="25" name="文本框 25"/>
                <wp:cNvGraphicFramePr/>
                <a:graphic xmlns:a="http://schemas.openxmlformats.org/drawingml/2006/main">
                  <a:graphicData uri="http://schemas.microsoft.com/office/word/2010/wordprocessingShape">
                    <wps:wsp>
                      <wps:cNvSpPr txBox="1"/>
                      <wps:spPr>
                        <a:xfrm>
                          <a:off x="0" y="0"/>
                          <a:ext cx="294640" cy="285750"/>
                        </a:xfrm>
                        <a:prstGeom prst="ellipse">
                          <a:avLst/>
                        </a:prstGeom>
                        <a:solidFill>
                          <a:srgbClr val="C55A11">
                            <a:lumMod val="75000"/>
                          </a:srgbClr>
                        </a:solidFill>
                        <a:ln w="6350">
                          <a:solidFill>
                            <a:srgbClr val="843C0B">
                              <a:lumMod val="50000"/>
                            </a:srgbClr>
                          </a:solidFill>
                        </a:ln>
                        <a:effectLst/>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3" type="#_x0000_t3" style="position:absolute;left:0pt;margin-left:322.4pt;margin-top:37.6pt;height:22.5pt;width:23.2pt;z-index:251667456;mso-width-relative:page;mso-height-relative:page;" fillcolor="#94430D" filled="t" stroked="t" coordsize="21600,21600" o:gfxdata="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7dUqV2gAAAAoBAAAPAAAAAAAAAAEAIAAAACIAAABkcnMvZG93bnJl&#10;di54bWxQSwECFAAUAAAACACHTuJAWbZCB20CAAD+BAAADgAAAAAAAAABACAAAAApAQAAZHJzL2Uy&#10;b0RvYy54bWxQSwUGAAAAAAYABgBZAQAACAYAAAAA&#10;">
                <v:fill on="t" focussize="0,0"/>
                <v:stroke weight="0.5pt" color="#421E05" joinstyle="round"/>
                <v:imagedata o:title=""/>
                <o:lock v:ext="edit" aspectratio="f"/>
                <v:textbox inset="0mm,0mm,0mm,0mm">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xbxContent>
                </v:textbox>
              </v:shape>
            </w:pict>
          </mc:Fallback>
        </mc:AlternateContent>
      </w:r>
      <w:r>
        <w:rPr>
          <w:rFonts w:hint="eastAsia" w:ascii="宋体" w:hAnsi="宋体" w:eastAsia="宋体" w:cs="宋体"/>
        </w:rPr>
        <mc:AlternateContent>
          <mc:Choice Requires="wps">
            <w:drawing>
              <wp:anchor distT="0" distB="0" distL="114300" distR="114300" simplePos="0" relativeHeight="251664384" behindDoc="0" locked="0" layoutInCell="1" allowOverlap="1">
                <wp:simplePos x="0" y="0"/>
                <wp:positionH relativeFrom="column">
                  <wp:posOffset>1848485</wp:posOffset>
                </wp:positionH>
                <wp:positionV relativeFrom="paragraph">
                  <wp:posOffset>461010</wp:posOffset>
                </wp:positionV>
                <wp:extent cx="294640" cy="285750"/>
                <wp:effectExtent l="4445" t="4445" r="5715" b="14605"/>
                <wp:wrapNone/>
                <wp:docPr id="10" name="文本框 23"/>
                <wp:cNvGraphicFramePr/>
                <a:graphic xmlns:a="http://schemas.openxmlformats.org/drawingml/2006/main">
                  <a:graphicData uri="http://schemas.microsoft.com/office/word/2010/wordprocessingShape">
                    <wps:wsp>
                      <wps:cNvSpPr txBox="1"/>
                      <wps:spPr>
                        <a:xfrm>
                          <a:off x="2345690" y="2112010"/>
                          <a:ext cx="294640" cy="285750"/>
                        </a:xfrm>
                        <a:prstGeom prst="ellipse">
                          <a:avLst/>
                        </a:prstGeom>
                        <a:solidFill>
                          <a:srgbClr val="C55A11">
                            <a:lumMod val="75000"/>
                          </a:srgbClr>
                        </a:solidFill>
                        <a:ln w="6350">
                          <a:solidFill>
                            <a:srgbClr val="843C0B">
                              <a:lumMod val="50000"/>
                            </a:srgbClr>
                          </a:solidFill>
                        </a:ln>
                        <a:effectLst/>
                      </wps:spPr>
                      <wps:txbx>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23" o:spid="_x0000_s1026" o:spt="3" type="#_x0000_t3" style="position:absolute;left:0pt;margin-left:145.55pt;margin-top:36.3pt;height:22.5pt;width:23.2pt;z-index:251664384;mso-width-relative:page;mso-height-relative:page;" fillcolor="#94430D" filled="t" stroked="t" coordsize="21600,21600" o:gfxdata="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&#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sJO4baAAAACgEAAA8AAAAAAAAAAQAgAAAAIgAAAGRy&#10;cy9kb3ducmV2LnhtbFBLAQIUABQAAAAIAIdO4kA+41EgdQIAAAoFAAAOAAAAAAAAAAEAIAAAACkB&#10;AABkcnMvZTJvRG9jLnhtbFBLBQYAAAAABgAGAFkBAAAQBgAAAAA=&#10;">
                <v:fill on="t" focussize="0,0"/>
                <v:stroke weight="0.5pt" color="#421E05" joinstyle="round"/>
                <v:imagedata o:title=""/>
                <o:lock v:ext="edit" aspectratio="f"/>
                <v:textbox inset="0mm,0mm,0mm,0mm">
                  <w:txbxContent>
                    <w:p>
                      <w:pPr>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xbxContent>
                </v:textbox>
              </v:shape>
            </w:pict>
          </mc:Fallback>
        </mc:AlternateContent>
      </w:r>
      <w:r>
        <w:rPr>
          <w:rFonts w:hint="eastAsia" w:ascii="宋体" w:hAnsi="宋体" w:eastAsia="宋体" w:cs="宋体"/>
        </w:rPr>
        <w:drawing>
          <wp:inline distT="0" distB="0" distL="0" distR="0">
            <wp:extent cx="4838700" cy="33909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4838949" cy="3391074"/>
                    </a:xfrm>
                    <a:prstGeom prst="rect">
                      <a:avLst/>
                    </a:prstGeom>
                  </pic:spPr>
                </pic:pic>
              </a:graphicData>
            </a:graphic>
          </wp:inline>
        </w:drawing>
      </w:r>
    </w:p>
    <w:p>
      <w:pPr>
        <w:spacing w:line="312" w:lineRule="auto"/>
        <w:ind w:left="420" w:firstLine="420"/>
        <w:rPr>
          <w:rFonts w:hint="eastAsia" w:ascii="宋体" w:hAnsi="宋体" w:eastAsia="宋体" w:cs="宋体"/>
          <w:b/>
          <w:bCs/>
        </w:rPr>
      </w:pPr>
    </w:p>
    <w:p>
      <w:pPr>
        <w:spacing w:line="312" w:lineRule="auto"/>
        <w:ind w:left="420" w:firstLine="420"/>
        <w:rPr>
          <w:rFonts w:hint="eastAsia" w:ascii="宋体" w:hAnsi="宋体" w:eastAsia="宋体" w:cs="宋体"/>
          <w:b/>
          <w:bCs/>
        </w:rPr>
      </w:pPr>
    </w:p>
    <w:p>
      <w:pPr>
        <w:spacing w:line="312" w:lineRule="auto"/>
        <w:ind w:left="420" w:firstLine="420"/>
        <w:rPr>
          <w:rFonts w:hint="eastAsia" w:ascii="宋体" w:hAnsi="宋体" w:eastAsia="宋体" w:cs="宋体"/>
          <w:b/>
          <w:bCs/>
        </w:rPr>
      </w:pPr>
      <w:r>
        <w:rPr>
          <w:rFonts w:hint="eastAsia" w:ascii="宋体" w:hAnsi="宋体" w:eastAsia="宋体" w:cs="宋体"/>
          <w:b/>
          <w:bCs/>
        </w:rPr>
        <w:t>① 供电及通讯端子说明：</w:t>
      </w:r>
    </w:p>
    <w:p>
      <w:pPr>
        <w:spacing w:line="312" w:lineRule="auto"/>
        <w:ind w:left="420" w:firstLine="420"/>
        <w:rPr>
          <w:rFonts w:hint="eastAsia" w:ascii="宋体" w:hAnsi="宋体" w:eastAsia="宋体" w:cs="宋体"/>
          <w:b/>
          <w:bCs/>
        </w:rPr>
      </w:pPr>
    </w:p>
    <w:tbl>
      <w:tblPr>
        <w:tblStyle w:val="10"/>
        <w:tblW w:w="8755" w:type="dxa"/>
        <w:tblInd w:w="958" w:type="dxa"/>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Layout w:type="fixed"/>
        <w:tblCellMar>
          <w:top w:w="0" w:type="dxa"/>
          <w:left w:w="108" w:type="dxa"/>
          <w:bottom w:w="0" w:type="dxa"/>
          <w:right w:w="108" w:type="dxa"/>
        </w:tblCellMar>
      </w:tblPr>
      <w:tblGrid>
        <w:gridCol w:w="3898"/>
        <w:gridCol w:w="4857"/>
      </w:tblGrid>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端子标号</w:t>
            </w:r>
          </w:p>
        </w:tc>
        <w:tc>
          <w:tcPr>
            <w:tcW w:w="4857"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功能说明</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24V</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仪表供电正极，直流24V</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GND</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仪表供电负极</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PE</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仪表屏蔽端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rPr>
          <w:trHeight w:val="57" w:hRule="exact"/>
        </w:trPr>
        <w:tc>
          <w:tcPr>
            <w:tcW w:w="8755" w:type="dxa"/>
            <w:gridSpan w:val="2"/>
            <w:tcBorders>
              <w:tl2br w:val="nil"/>
              <w:tr2bl w:val="nil"/>
            </w:tcBorders>
            <w:shd w:val="clear" w:color="auto" w:fill="FFFFFF"/>
          </w:tcPr>
          <w:p>
            <w:pPr>
              <w:spacing w:line="312" w:lineRule="auto"/>
              <w:rPr>
                <w:rFonts w:hint="eastAsia" w:ascii="宋体" w:hAnsi="宋体" w:eastAsia="宋体" w:cs="宋体"/>
                <w:color w:val="000000"/>
                <w:sz w:val="21"/>
                <w:szCs w:val="21"/>
              </w:rPr>
            </w:pP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A</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RS485通讯正极，A端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B</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RS485通讯负极，B端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rPr>
          <w:trHeight w:val="57" w:hRule="exact"/>
        </w:trPr>
        <w:tc>
          <w:tcPr>
            <w:tcW w:w="8755" w:type="dxa"/>
            <w:gridSpan w:val="2"/>
            <w:tcBorders>
              <w:tl2br w:val="nil"/>
              <w:tr2bl w:val="nil"/>
            </w:tcBorders>
            <w:shd w:val="clear" w:color="auto" w:fill="FFFFFF"/>
          </w:tcPr>
          <w:p>
            <w:pPr>
              <w:spacing w:line="312" w:lineRule="auto"/>
              <w:rPr>
                <w:rFonts w:hint="eastAsia" w:ascii="宋体" w:hAnsi="宋体" w:eastAsia="宋体" w:cs="宋体"/>
                <w:color w:val="000000"/>
                <w:sz w:val="21"/>
                <w:szCs w:val="21"/>
              </w:rPr>
            </w:pP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rPr>
          <w:trHeight w:val="91" w:hRule="atLeast"/>
        </w:trPr>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H</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CAN通讯正极，H端（保留功能）</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L</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CAN通讯负极，L端（保留功能）</w:t>
            </w:r>
          </w:p>
        </w:tc>
      </w:tr>
    </w:tbl>
    <w:p>
      <w:pPr>
        <w:spacing w:line="312" w:lineRule="auto"/>
        <w:ind w:left="420" w:firstLine="420"/>
        <w:rPr>
          <w:rFonts w:hint="eastAsia" w:ascii="宋体" w:hAnsi="宋体" w:eastAsia="宋体" w:cs="宋体"/>
          <w:sz w:val="21"/>
          <w:szCs w:val="21"/>
        </w:rPr>
      </w:pPr>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rPr>
        <w:t>仪表额定供电电压为24VDC，额定电流为250mA。</w:t>
      </w:r>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rPr>
        <w:t>仪表屏蔽端（PE）可以连接外部屏蔽线，也可与仪表供电负极（GND）连接。出厂时默认将PE端与GND端通过0R电阻短接，可不用连接外部屏蔽，若连接外部屏蔽时需将该电阻去掉。</w:t>
      </w:r>
    </w:p>
    <w:p>
      <w:pPr>
        <w:spacing w:line="312" w:lineRule="auto"/>
        <w:ind w:left="420" w:firstLine="420"/>
        <w:rPr>
          <w:rFonts w:hint="eastAsia" w:ascii="宋体" w:hAnsi="宋体" w:eastAsia="宋体" w:cs="宋体"/>
        </w:rPr>
      </w:pPr>
      <w:r>
        <w:rPr>
          <w:rFonts w:hint="eastAsia" w:ascii="宋体" w:hAnsi="宋体" w:eastAsia="宋体" w:cs="宋体"/>
          <w:sz w:val="21"/>
          <w:szCs w:val="21"/>
        </w:rPr>
        <w:t>RS485通讯用于驱动变频器来控制电机的转速。通讯波特率为9600、偶校验，传输协议为标准MODBUS协议。送料变频器MODBUS地址为1，秤台变频器MODBUS地址为2，分检变频器MODBUS地址为3。具体参数说明参阅电机设置界面。</w:t>
      </w:r>
    </w:p>
    <w:p>
      <w:pPr>
        <w:spacing w:line="312" w:lineRule="auto"/>
        <w:rPr>
          <w:rFonts w:hint="eastAsia" w:ascii="宋体" w:hAnsi="宋体" w:eastAsia="宋体" w:cs="宋体"/>
        </w:rPr>
      </w:pPr>
    </w:p>
    <w:p>
      <w:pPr>
        <w:spacing w:line="312" w:lineRule="auto"/>
        <w:ind w:left="420" w:firstLine="420"/>
        <w:rPr>
          <w:rFonts w:hint="eastAsia" w:ascii="宋体" w:hAnsi="宋体" w:eastAsia="宋体" w:cs="宋体"/>
        </w:rPr>
      </w:pPr>
    </w:p>
    <w:p>
      <w:pPr>
        <w:spacing w:line="312" w:lineRule="auto"/>
        <w:ind w:left="420" w:firstLine="420"/>
        <w:rPr>
          <w:rFonts w:hint="eastAsia" w:ascii="宋体" w:hAnsi="宋体" w:eastAsia="宋体" w:cs="宋体"/>
          <w:b/>
          <w:bCs/>
        </w:rPr>
      </w:pPr>
      <w:r>
        <w:rPr>
          <w:rFonts w:hint="eastAsia" w:ascii="宋体" w:hAnsi="宋体" w:eastAsia="宋体" w:cs="宋体"/>
          <w:b/>
          <w:bCs/>
        </w:rPr>
        <w:t>② 传感器端子说明：</w:t>
      </w:r>
    </w:p>
    <w:p>
      <w:pPr>
        <w:spacing w:line="312" w:lineRule="auto"/>
        <w:ind w:left="420" w:firstLine="420"/>
        <w:rPr>
          <w:rFonts w:hint="eastAsia" w:ascii="宋体" w:hAnsi="宋体" w:eastAsia="宋体" w:cs="宋体"/>
          <w:b/>
          <w:bCs/>
        </w:rPr>
      </w:pPr>
    </w:p>
    <w:tbl>
      <w:tblPr>
        <w:tblStyle w:val="10"/>
        <w:tblW w:w="8755" w:type="dxa"/>
        <w:tblInd w:w="959" w:type="dxa"/>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Layout w:type="fixed"/>
        <w:tblCellMar>
          <w:top w:w="0" w:type="dxa"/>
          <w:left w:w="108" w:type="dxa"/>
          <w:bottom w:w="0" w:type="dxa"/>
          <w:right w:w="108" w:type="dxa"/>
        </w:tblCellMar>
      </w:tblPr>
      <w:tblGrid>
        <w:gridCol w:w="3898"/>
        <w:gridCol w:w="4857"/>
      </w:tblGrid>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端子标号</w:t>
            </w:r>
          </w:p>
        </w:tc>
        <w:tc>
          <w:tcPr>
            <w:tcW w:w="4857"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功能说明</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SH</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传感器屏蔽端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S1+</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传感器1的信号正端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S1-</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传感器1的信号负端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S2+</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传感器2的信号正端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S2-</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传感器2的信号负端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EX-</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传感器1与2的激励负极</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98"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EX+</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传感器1与2的激励正极</w:t>
            </w:r>
          </w:p>
        </w:tc>
      </w:tr>
    </w:tbl>
    <w:p>
      <w:pPr>
        <w:spacing w:line="312" w:lineRule="auto"/>
        <w:rPr>
          <w:rFonts w:hint="eastAsia" w:ascii="宋体" w:hAnsi="宋体" w:eastAsia="宋体" w:cs="宋体"/>
          <w:sz w:val="21"/>
          <w:szCs w:val="21"/>
        </w:rPr>
      </w:pPr>
    </w:p>
    <w:p>
      <w:pPr>
        <w:spacing w:line="312" w:lineRule="auto"/>
        <w:ind w:left="420" w:firstLine="420"/>
        <w:rPr>
          <w:rFonts w:hint="eastAsia" w:ascii="宋体" w:hAnsi="宋体" w:eastAsia="宋体" w:cs="宋体"/>
        </w:rPr>
      </w:pPr>
      <w:r>
        <w:rPr>
          <w:rFonts w:hint="eastAsia" w:ascii="宋体" w:hAnsi="宋体" w:eastAsia="宋体" w:cs="宋体"/>
          <w:sz w:val="21"/>
          <w:szCs w:val="21"/>
        </w:rPr>
        <w:t>传感器的激励电压为5VDC，仪表用到传感器1信号端子，传感器2</w:t>
      </w:r>
      <w:bookmarkStart w:id="36" w:name="OLE_LINK12"/>
      <w:r>
        <w:rPr>
          <w:rFonts w:hint="eastAsia" w:ascii="宋体" w:hAnsi="宋体" w:eastAsia="宋体" w:cs="宋体"/>
          <w:sz w:val="21"/>
          <w:szCs w:val="21"/>
        </w:rPr>
        <w:t>信号端子</w:t>
      </w:r>
      <w:bookmarkEnd w:id="36"/>
      <w:r>
        <w:rPr>
          <w:rFonts w:hint="eastAsia" w:ascii="宋体" w:hAnsi="宋体" w:eastAsia="宋体" w:cs="宋体"/>
          <w:sz w:val="21"/>
          <w:szCs w:val="21"/>
        </w:rPr>
        <w:t>保留。</w:t>
      </w:r>
    </w:p>
    <w:p>
      <w:pPr>
        <w:spacing w:line="312" w:lineRule="auto"/>
        <w:rPr>
          <w:rFonts w:hint="eastAsia" w:ascii="宋体" w:hAnsi="宋体" w:eastAsia="宋体" w:cs="宋体"/>
        </w:rPr>
      </w:pPr>
    </w:p>
    <w:p>
      <w:pPr>
        <w:spacing w:line="312" w:lineRule="auto"/>
        <w:rPr>
          <w:rFonts w:hint="eastAsia" w:ascii="宋体" w:hAnsi="宋体" w:eastAsia="宋体" w:cs="宋体"/>
        </w:rPr>
      </w:pPr>
    </w:p>
    <w:p>
      <w:pPr>
        <w:spacing w:line="312" w:lineRule="auto"/>
        <w:ind w:left="420" w:firstLine="420"/>
        <w:rPr>
          <w:rFonts w:hint="eastAsia" w:ascii="宋体" w:hAnsi="宋体" w:eastAsia="宋体" w:cs="宋体"/>
          <w:b/>
          <w:bCs/>
        </w:rPr>
      </w:pPr>
      <w:r>
        <w:rPr>
          <w:rFonts w:hint="eastAsia" w:ascii="宋体" w:hAnsi="宋体" w:eastAsia="宋体" w:cs="宋体"/>
          <w:b/>
          <w:bCs/>
        </w:rPr>
        <w:t>③ 开关量输入端子说明：</w:t>
      </w:r>
    </w:p>
    <w:p>
      <w:pPr>
        <w:spacing w:line="312" w:lineRule="auto"/>
        <w:ind w:left="420" w:firstLine="420"/>
        <w:rPr>
          <w:rFonts w:hint="eastAsia" w:ascii="宋体" w:hAnsi="宋体" w:eastAsia="宋体" w:cs="宋体"/>
          <w:b/>
          <w:bCs/>
        </w:rPr>
      </w:pPr>
    </w:p>
    <w:tbl>
      <w:tblPr>
        <w:tblStyle w:val="10"/>
        <w:tblW w:w="8706" w:type="dxa"/>
        <w:tblInd w:w="1008" w:type="dxa"/>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Layout w:type="fixed"/>
        <w:tblCellMar>
          <w:top w:w="0" w:type="dxa"/>
          <w:left w:w="108" w:type="dxa"/>
          <w:bottom w:w="0" w:type="dxa"/>
          <w:right w:w="108" w:type="dxa"/>
        </w:tblCellMar>
      </w:tblPr>
      <w:tblGrid>
        <w:gridCol w:w="3849"/>
        <w:gridCol w:w="4857"/>
      </w:tblGrid>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49"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端子标号</w:t>
            </w:r>
          </w:p>
        </w:tc>
        <w:tc>
          <w:tcPr>
            <w:tcW w:w="4857"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功能说明</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49"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X0-X5</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开关量输入端0-5</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CellMar>
            <w:top w:w="0" w:type="dxa"/>
            <w:left w:w="108" w:type="dxa"/>
            <w:bottom w:w="0" w:type="dxa"/>
            <w:right w:w="108" w:type="dxa"/>
          </w:tblCellMar>
        </w:tblPrEx>
        <w:tc>
          <w:tcPr>
            <w:tcW w:w="3849"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COM</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开关量输入公共端</w:t>
            </w:r>
          </w:p>
        </w:tc>
      </w:tr>
    </w:tbl>
    <w:p>
      <w:pPr>
        <w:spacing w:line="312" w:lineRule="auto"/>
        <w:ind w:left="420" w:firstLine="420"/>
        <w:rPr>
          <w:rFonts w:hint="eastAsia" w:ascii="宋体" w:hAnsi="宋体" w:eastAsia="宋体" w:cs="宋体"/>
          <w:sz w:val="21"/>
          <w:szCs w:val="21"/>
        </w:rPr>
      </w:pPr>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rPr>
        <w:t>开关量输入口有6个，各个输入口的功能可在IO设置界面设置。</w:t>
      </w:r>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rPr>
        <w:t>输入公共端可以共电源+（COM接电源+），也可以共电源-（COM接电源-）。</w:t>
      </w:r>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rPr>
        <w:t>输入电流范围：5mA-20mA</w:t>
      </w:r>
    </w:p>
    <w:p>
      <w:pPr>
        <w:spacing w:line="312" w:lineRule="auto"/>
        <w:ind w:left="420" w:firstLine="420"/>
        <w:jc w:val="cente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0" distR="0">
            <wp:extent cx="2023745" cy="2325370"/>
            <wp:effectExtent l="0" t="0" r="1460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t="5747" b="13002"/>
                    <a:stretch>
                      <a:fillRect/>
                    </a:stretch>
                  </pic:blipFill>
                  <pic:spPr>
                    <a:xfrm>
                      <a:off x="0" y="0"/>
                      <a:ext cx="2023921" cy="2325370"/>
                    </a:xfrm>
                    <a:prstGeom prst="rect">
                      <a:avLst/>
                    </a:prstGeom>
                    <a:noFill/>
                    <a:ln>
                      <a:noFill/>
                    </a:ln>
                  </pic:spPr>
                </pic:pic>
              </a:graphicData>
            </a:graphic>
          </wp:inline>
        </w:drawing>
      </w:r>
    </w:p>
    <w:p>
      <w:pPr>
        <w:spacing w:line="312" w:lineRule="auto"/>
        <w:ind w:left="420" w:firstLine="420"/>
        <w:jc w:val="center"/>
        <w:rPr>
          <w:rFonts w:hint="eastAsia" w:ascii="宋体" w:hAnsi="宋体" w:eastAsia="宋体" w:cs="宋体"/>
          <w:sz w:val="21"/>
          <w:szCs w:val="21"/>
        </w:rPr>
      </w:pPr>
      <w:r>
        <w:rPr>
          <w:rFonts w:hint="eastAsia" w:ascii="宋体" w:hAnsi="宋体" w:eastAsia="宋体" w:cs="宋体"/>
          <w:sz w:val="21"/>
          <w:szCs w:val="21"/>
        </w:rPr>
        <w:t>（内部示意图）</w:t>
      </w:r>
    </w:p>
    <w:p>
      <w:pPr>
        <w:spacing w:line="312" w:lineRule="auto"/>
        <w:rPr>
          <w:rFonts w:hint="eastAsia" w:ascii="宋体" w:hAnsi="宋体" w:eastAsia="宋体" w:cs="宋体"/>
        </w:rPr>
      </w:pPr>
    </w:p>
    <w:p>
      <w:pPr>
        <w:spacing w:line="312" w:lineRule="auto"/>
        <w:ind w:left="420" w:firstLine="420"/>
        <w:rPr>
          <w:rFonts w:hint="eastAsia" w:ascii="宋体" w:hAnsi="宋体" w:eastAsia="宋体" w:cs="宋体"/>
        </w:rPr>
      </w:pPr>
    </w:p>
    <w:p>
      <w:pPr>
        <w:spacing w:line="312" w:lineRule="auto"/>
        <w:ind w:left="420" w:firstLine="420"/>
        <w:rPr>
          <w:rFonts w:hint="eastAsia" w:ascii="宋体" w:hAnsi="宋体" w:eastAsia="宋体" w:cs="宋体"/>
          <w:b/>
          <w:bCs/>
        </w:rPr>
      </w:pPr>
      <w:r>
        <w:rPr>
          <w:rFonts w:hint="eastAsia" w:ascii="宋体" w:hAnsi="宋体" w:eastAsia="宋体" w:cs="宋体"/>
          <w:b/>
          <w:bCs/>
        </w:rPr>
        <w:t>④ 模拟量输出及通讯端子说明：</w:t>
      </w:r>
    </w:p>
    <w:p>
      <w:pPr>
        <w:spacing w:line="312" w:lineRule="auto"/>
        <w:ind w:left="420" w:firstLine="420"/>
        <w:rPr>
          <w:rFonts w:hint="eastAsia" w:ascii="宋体" w:hAnsi="宋体" w:eastAsia="宋体" w:cs="宋体"/>
          <w:b/>
          <w:bCs/>
        </w:rPr>
      </w:pPr>
    </w:p>
    <w:tbl>
      <w:tblPr>
        <w:tblStyle w:val="10"/>
        <w:tblW w:w="8720" w:type="dxa"/>
        <w:tblInd w:w="994" w:type="dxa"/>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Layout w:type="fixed"/>
        <w:tblCellMar>
          <w:top w:w="0" w:type="dxa"/>
          <w:left w:w="108" w:type="dxa"/>
          <w:bottom w:w="0" w:type="dxa"/>
          <w:right w:w="108" w:type="dxa"/>
        </w:tblCellMar>
      </w:tblPr>
      <w:tblGrid>
        <w:gridCol w:w="3863"/>
        <w:gridCol w:w="4857"/>
      </w:tblGrid>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63"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端子标号</w:t>
            </w:r>
          </w:p>
        </w:tc>
        <w:tc>
          <w:tcPr>
            <w:tcW w:w="4857"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功能说明</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63"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RxD</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RS232通讯接收端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63"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TxD</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RS232通讯发送端</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63"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V0</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模拟量输出信号0正极</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63"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V1</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模拟量输出信号1正极</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63"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V2</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模拟量输出信号2正极</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63"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V3</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模拟量输出信号3正极</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63"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GND</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RS232通讯及模拟量输出信号地线</w:t>
            </w:r>
          </w:p>
        </w:tc>
      </w:tr>
    </w:tbl>
    <w:p>
      <w:pPr>
        <w:spacing w:line="312" w:lineRule="auto"/>
        <w:ind w:left="420" w:firstLine="420"/>
        <w:rPr>
          <w:rFonts w:hint="eastAsia" w:ascii="宋体" w:hAnsi="宋体" w:eastAsia="宋体" w:cs="宋体"/>
          <w:sz w:val="21"/>
          <w:szCs w:val="21"/>
        </w:rPr>
      </w:pPr>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rPr>
        <w:t>RS232通讯接口为标准MODBUS接口，用于设置仪表各内部参数。默认通讯波特率为115200，校验位为偶校验。</w:t>
      </w:r>
    </w:p>
    <w:p>
      <w:pPr>
        <w:spacing w:line="312" w:lineRule="auto"/>
        <w:ind w:left="420" w:firstLine="420"/>
        <w:rPr>
          <w:rFonts w:hint="eastAsia" w:ascii="宋体" w:hAnsi="宋体" w:eastAsia="宋体" w:cs="宋体"/>
        </w:rPr>
      </w:pPr>
      <w:r>
        <w:rPr>
          <w:rFonts w:hint="eastAsia" w:ascii="宋体" w:hAnsi="宋体" w:eastAsia="宋体" w:cs="宋体"/>
          <w:sz w:val="21"/>
          <w:szCs w:val="21"/>
        </w:rPr>
        <w:t>模拟量输出为模拟电压输出，输出范围为0-5VDC，主要用于控制直流电机控制器，来控制电机的转速。送料电机的控制端为V0，秤台电机的控制端为V1，分检电机的控制端为V2，V3端子保留。</w:t>
      </w:r>
    </w:p>
    <w:p>
      <w:pPr>
        <w:spacing w:line="312" w:lineRule="auto"/>
        <w:rPr>
          <w:rFonts w:hint="eastAsia" w:ascii="宋体" w:hAnsi="宋体" w:eastAsia="宋体" w:cs="宋体"/>
        </w:rPr>
      </w:pPr>
    </w:p>
    <w:p>
      <w:pPr>
        <w:spacing w:line="312" w:lineRule="auto"/>
        <w:rPr>
          <w:rFonts w:hint="eastAsia" w:ascii="宋体" w:hAnsi="宋体" w:eastAsia="宋体" w:cs="宋体"/>
        </w:rPr>
      </w:pPr>
    </w:p>
    <w:p>
      <w:pPr>
        <w:spacing w:line="312" w:lineRule="auto"/>
        <w:ind w:left="420" w:firstLine="420"/>
        <w:rPr>
          <w:rFonts w:hint="eastAsia" w:ascii="宋体" w:hAnsi="宋体" w:eastAsia="宋体" w:cs="宋体"/>
        </w:rPr>
      </w:pPr>
    </w:p>
    <w:p>
      <w:pPr>
        <w:spacing w:line="312" w:lineRule="auto"/>
        <w:ind w:left="420" w:firstLine="420"/>
        <w:rPr>
          <w:rFonts w:hint="eastAsia" w:ascii="宋体" w:hAnsi="宋体" w:eastAsia="宋体" w:cs="宋体"/>
          <w:b/>
          <w:bCs/>
        </w:rPr>
      </w:pPr>
    </w:p>
    <w:p>
      <w:pPr>
        <w:spacing w:line="312" w:lineRule="auto"/>
        <w:ind w:left="420" w:firstLine="420"/>
        <w:rPr>
          <w:rFonts w:hint="eastAsia" w:ascii="宋体" w:hAnsi="宋体" w:eastAsia="宋体" w:cs="宋体"/>
          <w:b/>
          <w:bCs/>
        </w:rPr>
      </w:pPr>
    </w:p>
    <w:p>
      <w:pPr>
        <w:spacing w:line="312" w:lineRule="auto"/>
        <w:ind w:left="420" w:firstLine="420"/>
        <w:rPr>
          <w:rFonts w:hint="eastAsia" w:ascii="宋体" w:hAnsi="宋体" w:eastAsia="宋体" w:cs="宋体"/>
          <w:b/>
          <w:bCs/>
        </w:rPr>
      </w:pPr>
      <w:r>
        <w:rPr>
          <w:rFonts w:hint="eastAsia" w:ascii="宋体" w:hAnsi="宋体" w:eastAsia="宋体" w:cs="宋体"/>
          <w:b/>
          <w:bCs/>
        </w:rPr>
        <w:t>⑤⑥ 开关量输出端子说明：</w:t>
      </w:r>
    </w:p>
    <w:p>
      <w:pPr>
        <w:spacing w:line="312" w:lineRule="auto"/>
        <w:ind w:left="420" w:firstLine="420"/>
        <w:rPr>
          <w:rFonts w:hint="eastAsia" w:ascii="宋体" w:hAnsi="宋体" w:eastAsia="宋体" w:cs="宋体"/>
          <w:b/>
          <w:bCs/>
        </w:rPr>
      </w:pPr>
    </w:p>
    <w:tbl>
      <w:tblPr>
        <w:tblStyle w:val="10"/>
        <w:tblW w:w="8741" w:type="dxa"/>
        <w:tblInd w:w="973" w:type="dxa"/>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Layout w:type="fixed"/>
        <w:tblCellMar>
          <w:top w:w="0" w:type="dxa"/>
          <w:left w:w="108" w:type="dxa"/>
          <w:bottom w:w="0" w:type="dxa"/>
          <w:right w:w="108" w:type="dxa"/>
        </w:tblCellMar>
      </w:tblPr>
      <w:tblGrid>
        <w:gridCol w:w="3884"/>
        <w:gridCol w:w="4857"/>
      </w:tblGrid>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84"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端子标号</w:t>
            </w:r>
          </w:p>
        </w:tc>
        <w:tc>
          <w:tcPr>
            <w:tcW w:w="4857" w:type="dxa"/>
            <w:tcBorders>
              <w:tl2br w:val="nil"/>
              <w:tr2bl w:val="nil"/>
            </w:tcBorders>
            <w:shd w:val="clear" w:color="auto" w:fill="F1F1F1" w:themeFill="background1" w:themeFillShade="F2"/>
          </w:tcPr>
          <w:p>
            <w:pPr>
              <w:spacing w:line="312" w:lineRule="auto"/>
              <w:jc w:val="center"/>
              <w:rPr>
                <w:rFonts w:hint="eastAsia" w:ascii="宋体" w:hAnsi="宋体" w:eastAsia="宋体" w:cs="宋体"/>
                <w:color w:val="000000"/>
                <w:sz w:val="21"/>
                <w:szCs w:val="21"/>
              </w:rPr>
            </w:pPr>
            <w:r>
              <w:rPr>
                <w:rFonts w:hint="eastAsia" w:ascii="宋体" w:hAnsi="宋体" w:eastAsia="宋体" w:cs="宋体"/>
                <w:color w:val="000000"/>
                <w:sz w:val="21"/>
                <w:szCs w:val="21"/>
              </w:rPr>
              <w:t>功能说明</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84"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Y0-Y9</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开关量输出端0-9</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84"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Y10-Y11</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开关量输出端Y10与Y11，高速输出端口</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84"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V+</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开关量输出外部电源正极，24VDC</w:t>
            </w:r>
          </w:p>
        </w:tc>
      </w:tr>
      <w:tr>
        <w:tblPrEx>
          <w:tblBorders>
            <w:top w:val="single" w:color="A4A4A4" w:themeColor="background1" w:themeShade="A5" w:sz="8" w:space="0"/>
            <w:left w:val="single" w:color="A4A4A4" w:themeColor="background1" w:themeShade="A5" w:sz="8" w:space="0"/>
            <w:bottom w:val="single" w:color="A4A4A4" w:themeColor="background1" w:themeShade="A5" w:sz="8" w:space="0"/>
            <w:right w:val="single" w:color="A4A4A4" w:themeColor="background1" w:themeShade="A5" w:sz="8" w:space="0"/>
            <w:insideH w:val="single" w:color="A4A4A4" w:themeColor="background1" w:themeShade="A5" w:sz="8" w:space="0"/>
            <w:insideV w:val="single" w:color="A4A4A4" w:themeColor="background1" w:themeShade="A5" w:sz="8" w:space="0"/>
          </w:tblBorders>
        </w:tblPrEx>
        <w:tc>
          <w:tcPr>
            <w:tcW w:w="3884"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V-</w:t>
            </w:r>
          </w:p>
        </w:tc>
        <w:tc>
          <w:tcPr>
            <w:tcW w:w="4857" w:type="dxa"/>
            <w:tcBorders>
              <w:tl2br w:val="nil"/>
              <w:tr2bl w:val="nil"/>
            </w:tcBorders>
            <w:shd w:val="clear" w:color="auto" w:fill="FFFFFF"/>
          </w:tcPr>
          <w:p>
            <w:pPr>
              <w:spacing w:line="312" w:lineRule="auto"/>
              <w:rPr>
                <w:rFonts w:hint="eastAsia" w:ascii="宋体" w:hAnsi="宋体" w:eastAsia="宋体" w:cs="宋体"/>
                <w:color w:val="000000"/>
                <w:sz w:val="21"/>
                <w:szCs w:val="21"/>
              </w:rPr>
            </w:pPr>
            <w:r>
              <w:rPr>
                <w:rFonts w:hint="eastAsia" w:ascii="宋体" w:hAnsi="宋体" w:eastAsia="宋体" w:cs="宋体"/>
                <w:color w:val="000000"/>
                <w:sz w:val="21"/>
                <w:szCs w:val="21"/>
              </w:rPr>
              <w:t>开关量输出外部电源负极</w:t>
            </w:r>
          </w:p>
        </w:tc>
      </w:tr>
    </w:tbl>
    <w:p>
      <w:pPr>
        <w:spacing w:line="312" w:lineRule="auto"/>
        <w:ind w:left="420" w:firstLine="420"/>
        <w:rPr>
          <w:rFonts w:hint="eastAsia" w:ascii="宋体" w:hAnsi="宋体" w:eastAsia="宋体" w:cs="宋体"/>
          <w:sz w:val="21"/>
          <w:szCs w:val="21"/>
        </w:rPr>
      </w:pPr>
    </w:p>
    <w:p>
      <w:pPr>
        <w:spacing w:line="312" w:lineRule="auto"/>
        <w:ind w:left="420" w:firstLine="420"/>
        <w:rPr>
          <w:rFonts w:hint="eastAsia" w:ascii="宋体" w:hAnsi="宋体" w:eastAsia="宋体" w:cs="宋体"/>
          <w:sz w:val="21"/>
          <w:szCs w:val="21"/>
        </w:rPr>
      </w:pPr>
      <w:r>
        <w:rPr>
          <w:rFonts w:hint="eastAsia" w:ascii="宋体" w:hAnsi="宋体" w:eastAsia="宋体" w:cs="宋体"/>
          <w:sz w:val="21"/>
          <w:szCs w:val="21"/>
        </w:rPr>
        <w:t>开关量输入口有12个，其中Y10与Y11为高速输出端口，输出口频率最高可达100KHz，各个输入口的功能可在IO设置界面设定。</w:t>
      </w:r>
    </w:p>
    <w:p>
      <w:pPr>
        <w:spacing w:line="312" w:lineRule="auto"/>
        <w:ind w:left="420" w:firstLine="420"/>
        <w:rPr>
          <w:rFonts w:hint="eastAsia" w:ascii="宋体" w:hAnsi="宋体" w:eastAsia="宋体" w:cs="宋体"/>
        </w:rPr>
      </w:pPr>
      <w:r>
        <w:rPr>
          <w:rFonts w:hint="eastAsia" w:ascii="宋体" w:hAnsi="宋体" w:eastAsia="宋体" w:cs="宋体"/>
          <w:sz w:val="21"/>
          <w:szCs w:val="21"/>
        </w:rPr>
        <w:t>输出端口驱动能力：3A。</w:t>
      </w:r>
    </w:p>
    <w:p>
      <w:pPr>
        <w:spacing w:line="312" w:lineRule="auto"/>
        <w:ind w:left="420" w:firstLine="420"/>
        <w:jc w:val="center"/>
        <w:rPr>
          <w:rFonts w:hint="eastAsia" w:ascii="宋体" w:hAnsi="宋体" w:eastAsia="宋体" w:cs="宋体"/>
          <w:lang w:eastAsia="zh-CN"/>
        </w:rPr>
      </w:pPr>
      <w:r>
        <w:rPr>
          <w:rFonts w:hint="eastAsia" w:ascii="宋体" w:hAnsi="宋体" w:eastAsia="宋体" w:cs="宋体"/>
          <w:lang w:eastAsia="zh-CN"/>
        </w:rPr>
        <w:drawing>
          <wp:anchor distT="0" distB="0" distL="114300" distR="114300" simplePos="0" relativeHeight="251674624" behindDoc="0" locked="0" layoutInCell="1" allowOverlap="1">
            <wp:simplePos x="0" y="0"/>
            <wp:positionH relativeFrom="column">
              <wp:posOffset>5142230</wp:posOffset>
            </wp:positionH>
            <wp:positionV relativeFrom="paragraph">
              <wp:posOffset>4222115</wp:posOffset>
            </wp:positionV>
            <wp:extent cx="1201420" cy="1201420"/>
            <wp:effectExtent l="0" t="0" r="17780" b="17780"/>
            <wp:wrapNone/>
            <wp:docPr id="2" name="图片 2" descr="巨鼎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巨鼎x"/>
                    <pic:cNvPicPr>
                      <a:picLocks noChangeAspect="1"/>
                    </pic:cNvPicPr>
                  </pic:nvPicPr>
                  <pic:blipFill>
                    <a:blip r:embed="rId20"/>
                    <a:stretch>
                      <a:fillRect/>
                    </a:stretch>
                  </pic:blipFill>
                  <pic:spPr>
                    <a:xfrm>
                      <a:off x="0" y="0"/>
                      <a:ext cx="1201420" cy="1201420"/>
                    </a:xfrm>
                    <a:prstGeom prst="rect">
                      <a:avLst/>
                    </a:prstGeom>
                  </pic:spPr>
                </pic:pic>
              </a:graphicData>
            </a:graphic>
          </wp:anchor>
        </w:drawing>
      </w:r>
      <w:r>
        <w:rPr>
          <w:rFonts w:hint="eastAsia" w:ascii="宋体" w:hAnsi="宋体" w:eastAsia="宋体" w:cs="宋体"/>
        </w:rPr>
        <w:drawing>
          <wp:inline distT="0" distB="0" distL="0" distR="0">
            <wp:extent cx="3148330" cy="4170045"/>
            <wp:effectExtent l="0" t="0" r="1397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a:extLst>
                        <a:ext uri="{28A0092B-C50C-407E-A947-70E740481C1C}">
                          <a14:useLocalDpi xmlns:a14="http://schemas.microsoft.com/office/drawing/2010/main" val="0"/>
                        </a:ext>
                      </a:extLst>
                    </a:blip>
                    <a:srcRect t="3107" b="3306"/>
                    <a:stretch>
                      <a:fillRect/>
                    </a:stretch>
                  </pic:blipFill>
                  <pic:spPr>
                    <a:xfrm>
                      <a:off x="0" y="0"/>
                      <a:ext cx="3155437" cy="4170045"/>
                    </a:xfrm>
                    <a:prstGeom prst="rect">
                      <a:avLst/>
                    </a:prstGeom>
                    <a:noFill/>
                    <a:ln>
                      <a:noFill/>
                    </a:ln>
                  </pic:spPr>
                </pic:pic>
              </a:graphicData>
            </a:graphic>
          </wp:inline>
        </w:drawing>
      </w:r>
    </w:p>
    <w:p>
      <w:pPr>
        <w:spacing w:line="312" w:lineRule="auto"/>
        <w:ind w:left="420" w:firstLine="420"/>
        <w:jc w:val="center"/>
        <w:rPr>
          <w:rFonts w:hint="eastAsia" w:ascii="宋体" w:hAnsi="宋体" w:eastAsia="宋体" w:cs="宋体"/>
        </w:rPr>
      </w:pPr>
      <w:r>
        <w:rPr>
          <w:rFonts w:hint="eastAsia" w:ascii="宋体" w:hAnsi="宋体" w:eastAsia="宋体" w:cs="宋体"/>
        </w:rPr>
        <w:t>（内部示意图）</w:t>
      </w:r>
    </w:p>
    <w:p>
      <w:pPr>
        <w:pStyle w:val="2"/>
        <w:rPr>
          <w:rFonts w:hint="eastAsia" w:ascii="宋体" w:hAnsi="宋体" w:eastAsia="宋体" w:cs="宋体"/>
          <w:sz w:val="22"/>
          <w:szCs w:val="22"/>
          <w:lang w:eastAsia="zh-CN"/>
        </w:rPr>
      </w:pPr>
    </w:p>
    <w:p>
      <w:pPr>
        <w:spacing w:line="312" w:lineRule="auto"/>
        <w:jc w:val="both"/>
        <w:rPr>
          <w:rFonts w:hint="eastAsia" w:ascii="宋体" w:hAnsi="宋体" w:eastAsia="宋体" w:cs="宋体"/>
          <w:b/>
          <w:bCs/>
          <w:color w:val="7F7F7F" w:themeColor="background1" w:themeShade="80"/>
          <w:sz w:val="21"/>
          <w:szCs w:val="21"/>
        </w:rPr>
      </w:pPr>
      <w:r>
        <w:rPr>
          <w:rFonts w:hint="eastAsia" w:ascii="宋体" w:hAnsi="宋体" w:eastAsia="宋体" w:cs="宋体"/>
          <w:color w:val="7F7F7F" w:themeColor="background1" w:themeShade="80"/>
          <w:sz w:val="21"/>
          <w:szCs w:val="21"/>
          <w:lang w:eastAsia="zh-CN"/>
        </w:rPr>
        <w:t>版权归巨鼎天衡（苏州）称重设备有限公司所有，未经许可不得翻印、修改或引用</w:t>
      </w:r>
    </w:p>
    <w:sectPr>
      <w:footerReference r:id="rId6" w:type="first"/>
      <w:footerReference r:id="rId5" w:type="default"/>
      <w:pgSz w:w="11900" w:h="16840"/>
      <w:pgMar w:top="1440" w:right="1080" w:bottom="1440" w:left="1080" w:header="851" w:footer="992" w:gutter="0"/>
      <w:pgNumType w:fmt="numberInDash"/>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ngXi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engXian Light">
    <w:altName w:val="Segoe Print"/>
    <w:panose1 w:val="00000000000000000000"/>
    <w:charset w:val="00"/>
    <w:family w:val="auto"/>
    <w:pitch w:val="default"/>
    <w:sig w:usb0="00000000" w:usb1="00000000" w:usb2="00000000" w:usb3="00000000" w:csb0="00000000" w:csb1="00000000"/>
  </w:font>
  <w:font w:name="Adobe 宋体 Std L">
    <w:altName w:val="宋体"/>
    <w:panose1 w:val="02020300000000000000"/>
    <w:charset w:val="86"/>
    <w:family w:val="roman"/>
    <w:pitch w:val="default"/>
    <w:sig w:usb0="00000000" w:usb1="0000000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- 14 -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qIGU4AgAAcA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IqogZTgCAABwBAAADgAAAAAAAAABACAAAAAfAQAAZHJzL2Uyb0RvYy54&#10;bWxQSwUGAAAAAAYABgBZAQAAy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- 14 -</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DM9Q5AgAAc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7DM9Q5AgAAcQQAAA4AAAAAAAAAAQAgAAAAHwEAAGRycy9lMm9Eb2Mu&#10;eG1sUEsFBgAAAAAGAAYAWQEAAMo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- 1 -</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rPr>
        <w:rFonts w:hint="eastAsia" w:eastAsia="宋体"/>
        <w:lang w:eastAsia="zh-CN"/>
      </w:rPr>
    </w:pPr>
    <w:r>
      <w:rPr>
        <w:sz w:val="18"/>
      </w:rPr>
      <mc:AlternateContent>
        <mc:Choice Requires="wps">
          <w:drawing>
            <wp:anchor distT="0" distB="0" distL="114300" distR="114300" simplePos="0" relativeHeight="251665408" behindDoc="0" locked="0" layoutInCell="1" allowOverlap="1">
              <wp:simplePos x="0" y="0"/>
              <wp:positionH relativeFrom="margin">
                <wp:posOffset>2949575</wp:posOffset>
              </wp:positionH>
              <wp:positionV relativeFrom="paragraph">
                <wp:posOffset>0</wp:posOffset>
              </wp:positionV>
              <wp:extent cx="1828800" cy="1828800"/>
              <wp:effectExtent l="0" t="0" r="0" b="0"/>
              <wp:wrapNone/>
              <wp:docPr id="2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wps:txbx>
                    <wps:bodyPr wrap="none" lIns="0" tIns="0" rIns="0" bIns="0" upright="0">
                      <a:spAutoFit/>
                    </wps:bodyPr>
                  </wps:wsp>
                </a:graphicData>
              </a:graphic>
            </wp:anchor>
          </w:drawing>
        </mc:Choice>
        <mc:Fallback>
          <w:pict>
            <v:shape id="文本框 5" o:spid="_x0000_s1026" o:spt="202" type="#_x0000_t202" style="position:absolute;left:0pt;margin-left:232.25pt;margin-top:0pt;height:144pt;width:144pt;mso-position-horizontal-relative:margin;mso-wrap-style:none;z-index:251665408;mso-width-relative:page;mso-height-relative:page;" filled="f" stroked="f" coordsize="21600,21600" o:gfxdata="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c74ctQAAAAIAQAADwAAAAAAAAABACAAAAAiAAAA&#10;ZHJzL2Rvd25yZXYueG1sUEsBAhQAFAAAAAgAh07iQArvELrSAQAAowMAAA4AAAAAAAAAAQAgAAAA&#10;IwEAAGRycy9lMm9Eb2MueG1sUEsFBgAAAAAGAAYAWQEAAGcFAAAAAA==&#10;">
              <v:fill on="f" focussize="0,0"/>
              <v:stroke on="f"/>
              <v:imagedata o:title=""/>
              <o:lock v:ext="edit" aspectratio="f"/>
              <v:textbox inset="0mm,0mm,0mm,0mm" style="mso-fit-shape-to-text:t;">
                <w:txbxContent>
                  <w:p>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v:textbox>
            </v:shape>
          </w:pict>
        </mc:Fallback>
      </mc:AlternateContent>
    </w:r>
    <w:r>
      <w:rPr>
        <w:rFonts w:hint="eastAsia" w:eastAsia="宋体"/>
        <w:lang w:eastAsia="zh-CN"/>
      </w:rPr>
      <w:t>巨鼎天衡（苏州）称重设备有限公司</w:t>
    </w:r>
  </w:p>
  <w:p>
    <w:pPr>
      <w:pStyle w:val="7"/>
      <w:rPr>
        <w:rFonts w:eastAsia="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- 2 -</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kgfv4QEAALoDAAAOAAAA&#10;AAAAAAEAIAAAAB4BAABkcnMvZTJvRG9jLnhtbFBLBQYAAAAABgAGAFkBAABxBQAAAAA=&#10;">
              <v:fill on="f" focussize="0,0"/>
              <v:stroke on="f"/>
              <v:imagedata o:title=""/>
              <o:lock v:ext="edit" aspectratio="f"/>
              <v:textbox inset="0mm,0mm,0mm,0mm" style="mso-fit-shape-to-text:t;">
                <w:txbxContent>
                  <w:p>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- 2 -</w:t>
                    </w:r>
                    <w:r>
                      <w:rPr>
                        <w:rFonts w:hint="eastAsia" w:eastAsia="宋体"/>
                        <w:lang w:eastAsia="zh-CN"/>
                      </w:rPr>
                      <w:fldChar w:fldCharType="end"/>
                    </w:r>
                  </w:p>
                </w:txbxContent>
              </v:textbox>
            </v:shape>
          </w:pict>
        </mc:Fallback>
      </mc:AlternateConten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rPr>
        <w:rFonts w:hint="eastAsia" w:eastAsia="宋体"/>
        <w:lang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wps:txbx>
                    <wps:bodyPr vert="horz" wrap="none" lIns="0" tIns="0" rIns="0" bIns="0" anchor="t"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tudNp4QEAALoDAAAOAAAA&#10;AAAAAAEAIAAAAB4BAABkcnMvZTJvRG9jLnhtbFBLBQYAAAAABgAGAFkBAABxBQAAAAA=&#10;">
              <v:fill on="f" focussize="0,0"/>
              <v:stroke on="f"/>
              <v:imagedata o:title=""/>
              <o:lock v:ext="edit" aspectratio="f"/>
              <v:textbox inset="0mm,0mm,0mm,0mm" style="mso-fit-shape-to-text:t;">
                <w:txbxContent>
                  <w:p>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- 1 -</w:t>
                    </w:r>
                    <w:r>
                      <w:rPr>
                        <w:rFonts w:hint="eastAsia" w:eastAsia="宋体"/>
                        <w:lang w:eastAsia="zh-CN"/>
                      </w:rPr>
                      <w:fldChar w:fldCharType="end"/>
                    </w:r>
                  </w:p>
                </w:txbxContent>
              </v:textbox>
            </v:shape>
          </w:pict>
        </mc:Fallback>
      </mc:AlternateContent>
    </w:r>
    <w:r>
      <w:rPr>
        <w:rFonts w:hint="eastAsia" w:eastAsia="宋体"/>
        <w:lang w:eastAsia="zh-CN"/>
      </w:rPr>
      <w:t>巨鼎天衡（苏州）称重设备有限公司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7DC8"/>
    <w:rsid w:val="00036427"/>
    <w:rsid w:val="00043057"/>
    <w:rsid w:val="00043C15"/>
    <w:rsid w:val="00061D62"/>
    <w:rsid w:val="00092114"/>
    <w:rsid w:val="000C4CEB"/>
    <w:rsid w:val="000C5642"/>
    <w:rsid w:val="00102104"/>
    <w:rsid w:val="00105DEF"/>
    <w:rsid w:val="0012090A"/>
    <w:rsid w:val="00120A30"/>
    <w:rsid w:val="00130D0F"/>
    <w:rsid w:val="00172A27"/>
    <w:rsid w:val="001812B8"/>
    <w:rsid w:val="00194CD4"/>
    <w:rsid w:val="001E034B"/>
    <w:rsid w:val="001F6879"/>
    <w:rsid w:val="001F7AF7"/>
    <w:rsid w:val="00256D85"/>
    <w:rsid w:val="002600A5"/>
    <w:rsid w:val="00282432"/>
    <w:rsid w:val="00297A42"/>
    <w:rsid w:val="002D3821"/>
    <w:rsid w:val="0031401F"/>
    <w:rsid w:val="00334CE2"/>
    <w:rsid w:val="003434A9"/>
    <w:rsid w:val="00345D46"/>
    <w:rsid w:val="003B347B"/>
    <w:rsid w:val="003E1CD3"/>
    <w:rsid w:val="00403389"/>
    <w:rsid w:val="00422EBB"/>
    <w:rsid w:val="00445D38"/>
    <w:rsid w:val="00455D99"/>
    <w:rsid w:val="00496111"/>
    <w:rsid w:val="004B7A09"/>
    <w:rsid w:val="004D53EE"/>
    <w:rsid w:val="00533888"/>
    <w:rsid w:val="0053395C"/>
    <w:rsid w:val="00551995"/>
    <w:rsid w:val="00556639"/>
    <w:rsid w:val="005828AA"/>
    <w:rsid w:val="00583F7A"/>
    <w:rsid w:val="005B31F4"/>
    <w:rsid w:val="005B423F"/>
    <w:rsid w:val="006268BD"/>
    <w:rsid w:val="006277DC"/>
    <w:rsid w:val="006353FF"/>
    <w:rsid w:val="006404CF"/>
    <w:rsid w:val="00671AFF"/>
    <w:rsid w:val="00675154"/>
    <w:rsid w:val="0068688C"/>
    <w:rsid w:val="006C51BB"/>
    <w:rsid w:val="006D7F38"/>
    <w:rsid w:val="007215A1"/>
    <w:rsid w:val="007235C9"/>
    <w:rsid w:val="007B0888"/>
    <w:rsid w:val="0080491D"/>
    <w:rsid w:val="0084183C"/>
    <w:rsid w:val="00841DBF"/>
    <w:rsid w:val="00846784"/>
    <w:rsid w:val="00852A0C"/>
    <w:rsid w:val="008551BF"/>
    <w:rsid w:val="008F4A26"/>
    <w:rsid w:val="00913D3E"/>
    <w:rsid w:val="0092708B"/>
    <w:rsid w:val="0096691B"/>
    <w:rsid w:val="009728AB"/>
    <w:rsid w:val="00972F6B"/>
    <w:rsid w:val="009D10AF"/>
    <w:rsid w:val="00A049FE"/>
    <w:rsid w:val="00A2444D"/>
    <w:rsid w:val="00A4054F"/>
    <w:rsid w:val="00A419A7"/>
    <w:rsid w:val="00A60B81"/>
    <w:rsid w:val="00A62D6D"/>
    <w:rsid w:val="00A77D74"/>
    <w:rsid w:val="00AA6BB7"/>
    <w:rsid w:val="00AC0B8C"/>
    <w:rsid w:val="00AD29C1"/>
    <w:rsid w:val="00AF2A42"/>
    <w:rsid w:val="00B36855"/>
    <w:rsid w:val="00B41BE8"/>
    <w:rsid w:val="00B55628"/>
    <w:rsid w:val="00B642EE"/>
    <w:rsid w:val="00BA1CA8"/>
    <w:rsid w:val="00BD5FD2"/>
    <w:rsid w:val="00C56B36"/>
    <w:rsid w:val="00CA0D75"/>
    <w:rsid w:val="00CB0A3F"/>
    <w:rsid w:val="00CD4D57"/>
    <w:rsid w:val="00D06F04"/>
    <w:rsid w:val="00D40EFB"/>
    <w:rsid w:val="00D54567"/>
    <w:rsid w:val="00D86989"/>
    <w:rsid w:val="00D94535"/>
    <w:rsid w:val="00DD6D64"/>
    <w:rsid w:val="00DF469C"/>
    <w:rsid w:val="00E030CB"/>
    <w:rsid w:val="00E6343C"/>
    <w:rsid w:val="00E710DC"/>
    <w:rsid w:val="00E76FFA"/>
    <w:rsid w:val="00F36AB3"/>
    <w:rsid w:val="00F54040"/>
    <w:rsid w:val="00FE378C"/>
    <w:rsid w:val="01E82A49"/>
    <w:rsid w:val="03F97EA9"/>
    <w:rsid w:val="043D1D3B"/>
    <w:rsid w:val="044831DB"/>
    <w:rsid w:val="060F047E"/>
    <w:rsid w:val="064F7AF2"/>
    <w:rsid w:val="0652754A"/>
    <w:rsid w:val="06BE247A"/>
    <w:rsid w:val="07205536"/>
    <w:rsid w:val="07BF5F30"/>
    <w:rsid w:val="084204C7"/>
    <w:rsid w:val="0873565B"/>
    <w:rsid w:val="09420E1F"/>
    <w:rsid w:val="0A87051D"/>
    <w:rsid w:val="0AF73D68"/>
    <w:rsid w:val="0BC618EA"/>
    <w:rsid w:val="0D9A7C2C"/>
    <w:rsid w:val="0DE81B65"/>
    <w:rsid w:val="0ED2345C"/>
    <w:rsid w:val="0EE016E9"/>
    <w:rsid w:val="0F0C556B"/>
    <w:rsid w:val="0F45141D"/>
    <w:rsid w:val="0F567E00"/>
    <w:rsid w:val="0FCE3115"/>
    <w:rsid w:val="125B56D5"/>
    <w:rsid w:val="13DE4210"/>
    <w:rsid w:val="14740694"/>
    <w:rsid w:val="14B13E26"/>
    <w:rsid w:val="163F523E"/>
    <w:rsid w:val="16922F2A"/>
    <w:rsid w:val="18412991"/>
    <w:rsid w:val="187F1657"/>
    <w:rsid w:val="190D68C6"/>
    <w:rsid w:val="1B2233FB"/>
    <w:rsid w:val="1B423D3D"/>
    <w:rsid w:val="1C372286"/>
    <w:rsid w:val="1F405E30"/>
    <w:rsid w:val="1FC8453E"/>
    <w:rsid w:val="205A067A"/>
    <w:rsid w:val="205B67FA"/>
    <w:rsid w:val="227375AF"/>
    <w:rsid w:val="237539ED"/>
    <w:rsid w:val="2430273C"/>
    <w:rsid w:val="249309CC"/>
    <w:rsid w:val="256C6B10"/>
    <w:rsid w:val="2595752C"/>
    <w:rsid w:val="27AE207F"/>
    <w:rsid w:val="28A65AC8"/>
    <w:rsid w:val="2AA424F9"/>
    <w:rsid w:val="2AE01983"/>
    <w:rsid w:val="2B573022"/>
    <w:rsid w:val="2BB3710D"/>
    <w:rsid w:val="2BD845C2"/>
    <w:rsid w:val="2C5E12C9"/>
    <w:rsid w:val="2EBE685D"/>
    <w:rsid w:val="30297E95"/>
    <w:rsid w:val="31A62B20"/>
    <w:rsid w:val="32312373"/>
    <w:rsid w:val="327259D9"/>
    <w:rsid w:val="354539D0"/>
    <w:rsid w:val="370F6E6D"/>
    <w:rsid w:val="380F5F37"/>
    <w:rsid w:val="38A62151"/>
    <w:rsid w:val="39203CA6"/>
    <w:rsid w:val="39820D06"/>
    <w:rsid w:val="39935ECD"/>
    <w:rsid w:val="39C11A11"/>
    <w:rsid w:val="3A294B30"/>
    <w:rsid w:val="3A4435B0"/>
    <w:rsid w:val="3A8779C0"/>
    <w:rsid w:val="3AF30CE7"/>
    <w:rsid w:val="3C8A20BF"/>
    <w:rsid w:val="3DB96691"/>
    <w:rsid w:val="3E410BB6"/>
    <w:rsid w:val="3E937509"/>
    <w:rsid w:val="3EDF5AB3"/>
    <w:rsid w:val="3F835611"/>
    <w:rsid w:val="40152EFA"/>
    <w:rsid w:val="40697500"/>
    <w:rsid w:val="40AE2299"/>
    <w:rsid w:val="40BA6A86"/>
    <w:rsid w:val="415651D4"/>
    <w:rsid w:val="416F2E56"/>
    <w:rsid w:val="42135C97"/>
    <w:rsid w:val="42BF0D44"/>
    <w:rsid w:val="42D028E0"/>
    <w:rsid w:val="44470A07"/>
    <w:rsid w:val="451449CE"/>
    <w:rsid w:val="47133DCA"/>
    <w:rsid w:val="47497788"/>
    <w:rsid w:val="486100F3"/>
    <w:rsid w:val="49202773"/>
    <w:rsid w:val="49BA4606"/>
    <w:rsid w:val="49BD3A9C"/>
    <w:rsid w:val="4A864847"/>
    <w:rsid w:val="4BC52207"/>
    <w:rsid w:val="4CAD73A4"/>
    <w:rsid w:val="4D9C4E7D"/>
    <w:rsid w:val="4F466AF4"/>
    <w:rsid w:val="504A526F"/>
    <w:rsid w:val="50886782"/>
    <w:rsid w:val="51811D97"/>
    <w:rsid w:val="52093646"/>
    <w:rsid w:val="52E31948"/>
    <w:rsid w:val="53156DDB"/>
    <w:rsid w:val="538C7622"/>
    <w:rsid w:val="5415579B"/>
    <w:rsid w:val="545B306B"/>
    <w:rsid w:val="571F5DBD"/>
    <w:rsid w:val="58A51AEC"/>
    <w:rsid w:val="58FE64BE"/>
    <w:rsid w:val="5A266B06"/>
    <w:rsid w:val="5AD62DB0"/>
    <w:rsid w:val="5AF7570E"/>
    <w:rsid w:val="5B346BF9"/>
    <w:rsid w:val="5B494421"/>
    <w:rsid w:val="5CCF1F48"/>
    <w:rsid w:val="5D353ABF"/>
    <w:rsid w:val="5E1530C6"/>
    <w:rsid w:val="5E2410E2"/>
    <w:rsid w:val="5F073FFA"/>
    <w:rsid w:val="5F554E58"/>
    <w:rsid w:val="60AE00AB"/>
    <w:rsid w:val="62237AA8"/>
    <w:rsid w:val="62DB2D3A"/>
    <w:rsid w:val="646B68C3"/>
    <w:rsid w:val="65D8692D"/>
    <w:rsid w:val="65F3659B"/>
    <w:rsid w:val="682C6772"/>
    <w:rsid w:val="68DC1E38"/>
    <w:rsid w:val="694B7D38"/>
    <w:rsid w:val="69A322AF"/>
    <w:rsid w:val="6B9C47BC"/>
    <w:rsid w:val="6C526D44"/>
    <w:rsid w:val="6E1532A4"/>
    <w:rsid w:val="6E6565E7"/>
    <w:rsid w:val="6F033BE2"/>
    <w:rsid w:val="6F8503DC"/>
    <w:rsid w:val="703064D1"/>
    <w:rsid w:val="70672697"/>
    <w:rsid w:val="710049DE"/>
    <w:rsid w:val="71424388"/>
    <w:rsid w:val="71536283"/>
    <w:rsid w:val="71F76F2F"/>
    <w:rsid w:val="7232770C"/>
    <w:rsid w:val="728B7D73"/>
    <w:rsid w:val="74847525"/>
    <w:rsid w:val="74C900CE"/>
    <w:rsid w:val="75AE59BC"/>
    <w:rsid w:val="76832AA6"/>
    <w:rsid w:val="76990F52"/>
    <w:rsid w:val="76E672B8"/>
    <w:rsid w:val="76F02BC5"/>
    <w:rsid w:val="77D21BF5"/>
    <w:rsid w:val="79C0211B"/>
    <w:rsid w:val="7A0B5B82"/>
    <w:rsid w:val="7BBF4773"/>
    <w:rsid w:val="7CCF6071"/>
    <w:rsid w:val="7E3E2112"/>
    <w:rsid w:val="7F4B4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Plain Text"/>
    <w:basedOn w:val="1"/>
    <w:unhideWhenUsed/>
    <w:qFormat/>
    <w:uiPriority w:val="99"/>
    <w:rPr>
      <w:rFonts w:ascii="宋体" w:hAnsi="Courier New" w:cs="Courier New"/>
    </w:rPr>
  </w:style>
  <w:style w:type="paragraph" w:styleId="5">
    <w:name w:val="Balloon Text"/>
    <w:basedOn w:val="1"/>
    <w:link w:val="22"/>
    <w:unhideWhenUsed/>
    <w:qFormat/>
    <w:uiPriority w:val="99"/>
    <w:rPr>
      <w:sz w:val="18"/>
      <w:szCs w:val="18"/>
    </w:rPr>
  </w:style>
  <w:style w:type="paragraph" w:styleId="6">
    <w:name w:val="footer"/>
    <w:basedOn w:val="1"/>
    <w:link w:val="21"/>
    <w:unhideWhenUsed/>
    <w:qFormat/>
    <w:uiPriority w:val="99"/>
    <w:pPr>
      <w:tabs>
        <w:tab w:val="center" w:pos="4153"/>
        <w:tab w:val="right" w:pos="8306"/>
      </w:tabs>
      <w:snapToGrid w:val="0"/>
      <w:jc w:val="left"/>
    </w:pPr>
    <w:rPr>
      <w:sz w:val="18"/>
      <w:szCs w:val="18"/>
    </w:rPr>
  </w:style>
  <w:style w:type="paragraph" w:styleId="7">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next w:val="1"/>
    <w:unhideWhenUsed/>
    <w:qFormat/>
    <w:uiPriority w:val="39"/>
    <w:pPr>
      <w:spacing w:beforeLines="38" w:afterLines="38"/>
    </w:pPr>
    <w:rPr>
      <w:rFonts w:ascii="Times New Roman" w:hAnsi="Times New Roman" w:eastAsia="宋体" w:cs="Times New Roman"/>
      <w:b/>
      <w:bCs/>
      <w:lang w:val="en-US" w:eastAsia="zh-CN" w:bidi="ar-SA"/>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00FF"/>
      <w:u w:val="single"/>
    </w:rPr>
  </w:style>
  <w:style w:type="paragraph" w:customStyle="1" w:styleId="13">
    <w:name w:val="列出段落1"/>
    <w:basedOn w:val="1"/>
    <w:qFormat/>
    <w:uiPriority w:val="34"/>
    <w:pPr>
      <w:ind w:firstLine="420" w:firstLineChars="200"/>
    </w:pPr>
  </w:style>
  <w:style w:type="table" w:customStyle="1" w:styleId="14">
    <w:name w:val="网格表 1 浅色 - 着色 31"/>
    <w:basedOn w:val="9"/>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15">
    <w:name w:val="网格表 2 - 着色 51"/>
    <w:basedOn w:val="9"/>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16">
    <w:name w:val="网格表 31"/>
    <w:basedOn w:val="9"/>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17">
    <w:name w:val="清单表 3 - 着色 31"/>
    <w:basedOn w:val="9"/>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character" w:customStyle="1" w:styleId="18">
    <w:name w:val="标题 1 字符"/>
    <w:basedOn w:val="11"/>
    <w:link w:val="2"/>
    <w:qFormat/>
    <w:uiPriority w:val="9"/>
    <w:rPr>
      <w:b/>
      <w:bCs/>
      <w:kern w:val="44"/>
      <w:sz w:val="44"/>
      <w:szCs w:val="44"/>
    </w:rPr>
  </w:style>
  <w:style w:type="character" w:customStyle="1" w:styleId="19">
    <w:name w:val="标题 2 字符"/>
    <w:basedOn w:val="11"/>
    <w:link w:val="3"/>
    <w:qFormat/>
    <w:uiPriority w:val="9"/>
    <w:rPr>
      <w:rFonts w:asciiTheme="majorHAnsi" w:hAnsiTheme="majorHAnsi" w:eastAsiaTheme="majorEastAsia" w:cstheme="majorBidi"/>
      <w:b/>
      <w:bCs/>
      <w:sz w:val="32"/>
      <w:szCs w:val="32"/>
    </w:rPr>
  </w:style>
  <w:style w:type="character" w:customStyle="1" w:styleId="20">
    <w:name w:val="页眉 字符"/>
    <w:basedOn w:val="11"/>
    <w:link w:val="7"/>
    <w:qFormat/>
    <w:uiPriority w:val="99"/>
    <w:rPr>
      <w:sz w:val="18"/>
      <w:szCs w:val="18"/>
    </w:rPr>
  </w:style>
  <w:style w:type="character" w:customStyle="1" w:styleId="21">
    <w:name w:val="页脚 字符"/>
    <w:basedOn w:val="11"/>
    <w:link w:val="6"/>
    <w:qFormat/>
    <w:uiPriority w:val="99"/>
    <w:rPr>
      <w:sz w:val="18"/>
      <w:szCs w:val="18"/>
    </w:rPr>
  </w:style>
  <w:style w:type="character" w:customStyle="1" w:styleId="22">
    <w:name w:val="批注框文本 字符"/>
    <w:basedOn w:val="11"/>
    <w:link w:val="5"/>
    <w:semiHidden/>
    <w:qFormat/>
    <w:uiPriority w:val="99"/>
    <w:rPr>
      <w:rFonts w:asciiTheme="minorHAnsi" w:hAnsiTheme="minorHAnsi" w:eastAsiaTheme="minorEastAsia" w:cstheme="minorBidi"/>
      <w:kern w:val="2"/>
      <w:sz w:val="18"/>
      <w:szCs w:val="18"/>
    </w:rPr>
  </w:style>
  <w:style w:type="paragraph" w:customStyle="1" w:styleId="23">
    <w:name w:val="列出段落2"/>
    <w:basedOn w:val="1"/>
    <w:unhideWhenUsed/>
    <w:qFormat/>
    <w:uiPriority w:val="99"/>
    <w:pPr>
      <w:ind w:firstLine="420" w:firstLineChars="200"/>
    </w:pPr>
  </w:style>
  <w:style w:type="paragraph" w:customStyle="1" w:styleId="24">
    <w:name w:val="[无段落样式]"/>
    <w:unhideWhenUsed/>
    <w:qFormat/>
    <w:uiPriority w:val="99"/>
    <w:pPr>
      <w:widowControl w:val="0"/>
      <w:autoSpaceDE w:val="0"/>
      <w:autoSpaceDN w:val="0"/>
      <w:adjustRightInd w:val="0"/>
      <w:spacing w:line="288" w:lineRule="auto"/>
      <w:jc w:val="both"/>
      <w:textAlignment w:val="center"/>
    </w:pPr>
    <w:rPr>
      <w:rFonts w:hint="eastAsia" w:ascii="Adobe 宋体 Std L" w:hAnsi="Adobe 宋体 Std L" w:eastAsia="Adobe 宋体 Std L" w:cs="Times New Roman"/>
      <w:color w:val="000000"/>
      <w:sz w:val="24"/>
      <w:lang w:val="zh-CN" w:eastAsia="zh-CN" w:bidi="ar-SA"/>
    </w:rPr>
  </w:style>
  <w:style w:type="paragraph" w:customStyle="1" w:styleId="25">
    <w:name w:val="[基本段落]"/>
    <w:basedOn w:val="24"/>
    <w:unhideWhenUsed/>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B465A6-F2D2-4E2F-A60A-37F7FCED776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3617</Words>
  <Characters>4209</Characters>
  <Lines>38</Lines>
  <Paragraphs>10</Paragraphs>
  <TotalTime>1</TotalTime>
  <ScaleCrop>false</ScaleCrop>
  <LinksUpToDate>false</LinksUpToDate>
  <CharactersWithSpaces>4323</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2016-04-21T06:38:00Z</dcterms:created>
  <dc:creator>Microsoft Office 用户</dc:creator>
  <cp:lastModifiedBy>Administrator</cp:lastModifiedBy>
  <cp:lastPrinted>2018-06-01T04:25:00Z</cp:lastPrinted>
  <dcterms:modified xsi:type="dcterms:W3CDTF">2022-10-10T05:42:09Z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9E14A10BC87B47A4B6A4AC4D85BC1C04</vt:lpwstr>
  </property>
</Properties>
</file>